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64" w:rsidRPr="00695A7C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0685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E200D">
        <w:rPr>
          <w:rFonts w:ascii="Times New Roman" w:hAnsi="Times New Roman"/>
          <w:b/>
          <w:sz w:val="24"/>
          <w:szCs w:val="24"/>
        </w:rPr>
        <w:t>4</w:t>
      </w:r>
      <w:r w:rsidR="009F6E70">
        <w:rPr>
          <w:rFonts w:ascii="Times New Roman" w:hAnsi="Times New Roman"/>
          <w:b/>
          <w:sz w:val="24"/>
          <w:szCs w:val="24"/>
        </w:rPr>
        <w:t>2</w:t>
      </w:r>
    </w:p>
    <w:p w:rsidR="00501F64" w:rsidRPr="008366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к закону Тверской области</w:t>
      </w:r>
    </w:p>
    <w:p w:rsidR="00F00EBA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«Об областном бюджете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1F64" w:rsidRPr="00C95FF1" w:rsidRDefault="00501F64" w:rsidP="00501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366B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8366B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Pr="008366BA">
        <w:rPr>
          <w:rFonts w:ascii="Times New Roman" w:hAnsi="Times New Roman"/>
          <w:sz w:val="24"/>
          <w:szCs w:val="24"/>
        </w:rPr>
        <w:t>»</w:t>
      </w:r>
    </w:p>
    <w:p w:rsidR="00501F6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501F64" w:rsidRPr="002C1144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6AA">
        <w:rPr>
          <w:rFonts w:ascii="Times New Roman" w:hAnsi="Times New Roman"/>
          <w:b/>
          <w:sz w:val="28"/>
          <w:szCs w:val="28"/>
        </w:rPr>
        <w:t>определения объем</w:t>
      </w:r>
      <w:r w:rsidR="00F00EBA">
        <w:rPr>
          <w:rFonts w:ascii="Times New Roman" w:hAnsi="Times New Roman"/>
          <w:b/>
          <w:sz w:val="28"/>
          <w:szCs w:val="28"/>
        </w:rPr>
        <w:t>а</w:t>
      </w:r>
      <w:r w:rsidRPr="006E16AA">
        <w:rPr>
          <w:rFonts w:ascii="Times New Roman" w:hAnsi="Times New Roman"/>
          <w:b/>
          <w:sz w:val="28"/>
          <w:szCs w:val="28"/>
        </w:rPr>
        <w:t xml:space="preserve"> и распределения </w:t>
      </w:r>
      <w:r w:rsidR="00F00EBA" w:rsidRPr="00F00EBA">
        <w:rPr>
          <w:rFonts w:ascii="Times New Roman" w:hAnsi="Times New Roman"/>
          <w:b/>
          <w:sz w:val="28"/>
          <w:szCs w:val="28"/>
        </w:rPr>
        <w:t>дотаций 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01F64" w:rsidRPr="006E16AA" w:rsidRDefault="00501F64" w:rsidP="00501F6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01F64" w:rsidRPr="006E16AA" w:rsidRDefault="00501F64" w:rsidP="00501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E16AA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E16AA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E16AA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Default="00AF7EF2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1F64" w:rsidRPr="003F37A4">
        <w:rPr>
          <w:rFonts w:ascii="Times New Roman" w:hAnsi="Times New Roman" w:cs="Times New Roman"/>
          <w:sz w:val="28"/>
          <w:szCs w:val="28"/>
        </w:rPr>
        <w:t>. Источниками данных для выполнения расчетов, осуществляемых в рамках настоящей методики, являются</w:t>
      </w:r>
      <w:r w:rsidR="00501F64">
        <w:rPr>
          <w:rFonts w:ascii="Times New Roman" w:hAnsi="Times New Roman" w:cs="Times New Roman"/>
          <w:sz w:val="28"/>
          <w:szCs w:val="28"/>
        </w:rPr>
        <w:t>: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5FF1">
        <w:rPr>
          <w:rFonts w:ascii="Times New Roman" w:hAnsi="Times New Roman" w:cs="Times New Roman"/>
          <w:sz w:val="28"/>
          <w:szCs w:val="28"/>
        </w:rPr>
        <w:t xml:space="preserve">а) прогнозные данные </w:t>
      </w:r>
      <w:r w:rsidRPr="004E11DE">
        <w:rPr>
          <w:rFonts w:ascii="Times New Roman" w:hAnsi="Times New Roman" w:cs="Times New Roman"/>
          <w:sz w:val="28"/>
          <w:szCs w:val="28"/>
        </w:rPr>
        <w:t xml:space="preserve">Министерства финансов Тверской области о налоговых доходах </w:t>
      </w:r>
      <w:r w:rsidR="0097473B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Pr="004E11DE">
        <w:rPr>
          <w:rFonts w:ascii="Times New Roman" w:hAnsi="Times New Roman" w:cs="Times New Roman"/>
          <w:sz w:val="28"/>
          <w:szCs w:val="28"/>
        </w:rPr>
        <w:t>бюджетов</w:t>
      </w:r>
      <w:r w:rsidR="00F00EBA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на 2016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Pr="004E11DE">
        <w:rPr>
          <w:rFonts w:ascii="Times New Roman" w:hAnsi="Times New Roman" w:cs="Times New Roman"/>
          <w:sz w:val="28"/>
          <w:szCs w:val="28"/>
        </w:rPr>
        <w:t>2017</w:t>
      </w:r>
      <w:r w:rsidR="005D1298">
        <w:rPr>
          <w:rFonts w:ascii="Times New Roman" w:hAnsi="Times New Roman" w:cs="Times New Roman"/>
          <w:sz w:val="28"/>
          <w:szCs w:val="28"/>
        </w:rPr>
        <w:t xml:space="preserve"> </w:t>
      </w:r>
      <w:r w:rsidRPr="004E11DE">
        <w:rPr>
          <w:rFonts w:ascii="Times New Roman" w:hAnsi="Times New Roman" w:cs="Times New Roman"/>
          <w:sz w:val="28"/>
          <w:szCs w:val="28"/>
        </w:rPr>
        <w:t>годы;</w:t>
      </w:r>
    </w:p>
    <w:p w:rsidR="00501F64" w:rsidRPr="004E11DE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1DE">
        <w:rPr>
          <w:rFonts w:ascii="Times New Roman" w:hAnsi="Times New Roman" w:cs="Times New Roman"/>
          <w:sz w:val="28"/>
          <w:szCs w:val="28"/>
        </w:rPr>
        <w:t>б) расчетные размеры дотаций на выравнивание бюджетной обеспеченности муниципальных районов (городских округов, городских округов с внутригородски</w:t>
      </w:r>
      <w:bookmarkStart w:id="0" w:name="_GoBack"/>
      <w:bookmarkEnd w:id="0"/>
      <w:r w:rsidRPr="004E11DE">
        <w:rPr>
          <w:rFonts w:ascii="Times New Roman" w:hAnsi="Times New Roman" w:cs="Times New Roman"/>
          <w:sz w:val="28"/>
          <w:szCs w:val="28"/>
        </w:rPr>
        <w:t>м делением) на 2016</w:t>
      </w:r>
      <w:r w:rsidR="005D1298">
        <w:rPr>
          <w:rFonts w:ascii="Times New Roman" w:hAnsi="Times New Roman" w:cs="Times New Roman"/>
          <w:sz w:val="28"/>
          <w:szCs w:val="28"/>
        </w:rPr>
        <w:t xml:space="preserve"> и </w:t>
      </w:r>
      <w:r w:rsidRPr="004E11DE">
        <w:rPr>
          <w:rFonts w:ascii="Times New Roman" w:hAnsi="Times New Roman" w:cs="Times New Roman"/>
          <w:sz w:val="28"/>
          <w:szCs w:val="28"/>
        </w:rPr>
        <w:t>2017 годы, определенные в соответствии с законом Тверской области от 26.07.2005 № 94-ЗО «О межбюджетных отношениях в Тверской области»;</w:t>
      </w:r>
    </w:p>
    <w:p w:rsidR="00501F64" w:rsidRDefault="00501F64" w:rsidP="00501F64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в) расчетны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первой 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и второй </w:t>
      </w:r>
      <w:r w:rsidRPr="004E11DE">
        <w:rPr>
          <w:rFonts w:ascii="Times New Roman" w:eastAsia="Times New Roman" w:hAnsi="Times New Roman"/>
          <w:sz w:val="28"/>
          <w:szCs w:val="28"/>
        </w:rPr>
        <w:t>част</w:t>
      </w:r>
      <w:r w:rsidR="00F00EBA">
        <w:rPr>
          <w:rFonts w:ascii="Times New Roman" w:eastAsia="Times New Roman" w:hAnsi="Times New Roman"/>
          <w:sz w:val="28"/>
          <w:szCs w:val="28"/>
        </w:rPr>
        <w:t>ей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дотации на сбалансированность местных бюджетов на 2016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 и 2017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F00EBA">
        <w:rPr>
          <w:rFonts w:ascii="Times New Roman" w:eastAsia="Times New Roman" w:hAnsi="Times New Roman"/>
          <w:sz w:val="28"/>
          <w:szCs w:val="28"/>
        </w:rPr>
        <w:t>ы</w:t>
      </w:r>
      <w:r w:rsidRPr="004E11DE">
        <w:rPr>
          <w:rFonts w:ascii="Times New Roman" w:eastAsia="Times New Roman" w:hAnsi="Times New Roman"/>
          <w:sz w:val="28"/>
          <w:szCs w:val="28"/>
        </w:rPr>
        <w:t>, определенны</w:t>
      </w:r>
      <w:r w:rsidR="00F00EBA"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 24.12.2015 № 142-ЗО «Об областном бюджете Тверской области на 2016 год»</w:t>
      </w:r>
      <w:r w:rsidR="00F00EBA">
        <w:rPr>
          <w:rFonts w:ascii="Times New Roman" w:eastAsia="Times New Roman" w:hAnsi="Times New Roman"/>
          <w:sz w:val="28"/>
          <w:szCs w:val="28"/>
        </w:rPr>
        <w:t xml:space="preserve"> и настоящим законом соответственно</w:t>
      </w:r>
      <w:r w:rsidRPr="004E11DE">
        <w:rPr>
          <w:rFonts w:ascii="Times New Roman" w:eastAsia="Times New Roman" w:hAnsi="Times New Roman"/>
          <w:sz w:val="28"/>
          <w:szCs w:val="28"/>
        </w:rPr>
        <w:t>;</w:t>
      </w:r>
    </w:p>
    <w:p w:rsidR="00A0431E" w:rsidRDefault="00A0431E" w:rsidP="005D129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0424">
        <w:rPr>
          <w:rFonts w:ascii="Times New Roman" w:eastAsia="Times New Roman" w:hAnsi="Times New Roman"/>
          <w:sz w:val="28"/>
          <w:szCs w:val="28"/>
        </w:rPr>
        <w:t>д) расчетны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е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размер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ы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дотаци</w:t>
      </w:r>
      <w:r w:rsidR="00440424" w:rsidRPr="00440424">
        <w:rPr>
          <w:rFonts w:ascii="Times New Roman" w:eastAsia="Times New Roman" w:hAnsi="Times New Roman"/>
          <w:sz w:val="28"/>
          <w:szCs w:val="28"/>
        </w:rPr>
        <w:t>й</w:t>
      </w:r>
      <w:r w:rsidRPr="00440424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поселений (внутригородских районов) на 2016 год, </w:t>
      </w:r>
      <w:r w:rsidR="00440424" w:rsidRPr="00440424">
        <w:rPr>
          <w:rFonts w:ascii="Times New Roman" w:hAnsi="Times New Roman" w:cs="Times New Roman"/>
          <w:sz w:val="28"/>
          <w:szCs w:val="28"/>
        </w:rPr>
        <w:t>определенные в соответствии с законом Тверской области от 26.07.2005 № 94-</w:t>
      </w:r>
      <w:r w:rsidR="00440424" w:rsidRPr="004E11DE">
        <w:rPr>
          <w:rFonts w:ascii="Times New Roman" w:hAnsi="Times New Roman" w:cs="Times New Roman"/>
          <w:sz w:val="28"/>
          <w:szCs w:val="28"/>
        </w:rPr>
        <w:t>ЗО «О межбюджетных отношениях в Тверской области»</w:t>
      </w:r>
      <w:r w:rsidR="00440424">
        <w:rPr>
          <w:rFonts w:ascii="Times New Roman" w:hAnsi="Times New Roman" w:cs="Times New Roman"/>
          <w:sz w:val="28"/>
          <w:szCs w:val="28"/>
        </w:rPr>
        <w:t>.</w:t>
      </w:r>
    </w:p>
    <w:p w:rsidR="00AF7EF2" w:rsidRPr="004E11DE" w:rsidRDefault="00AF7EF2" w:rsidP="005D129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Дотации в соответствии с настоящей методикой распределяются городским округам, </w:t>
      </w:r>
      <w:r w:rsidR="00BB4D33">
        <w:rPr>
          <w:rFonts w:ascii="Times New Roman" w:hAnsi="Times New Roman" w:cs="Times New Roman"/>
          <w:sz w:val="28"/>
          <w:szCs w:val="28"/>
        </w:rPr>
        <w:t>вновь</w:t>
      </w:r>
      <w:r>
        <w:rPr>
          <w:rFonts w:ascii="Times New Roman" w:hAnsi="Times New Roman" w:cs="Times New Roman"/>
          <w:sz w:val="28"/>
          <w:szCs w:val="28"/>
        </w:rPr>
        <w:t xml:space="preserve"> образован</w:t>
      </w:r>
      <w:r w:rsidR="00BB4D3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в период с октября 2015 года по октябрь 2016 года.</w:t>
      </w:r>
    </w:p>
    <w:p w:rsidR="00501F64" w:rsidRPr="006E16AA" w:rsidRDefault="00170749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F64" w:rsidRPr="006E16AA">
        <w:rPr>
          <w:rFonts w:ascii="Times New Roman" w:hAnsi="Times New Roman" w:cs="Times New Roman"/>
          <w:sz w:val="28"/>
          <w:szCs w:val="28"/>
        </w:rPr>
        <w:t>. При осуществлении расчетов в рамках настоящей методики допускаются математические округления данных.</w:t>
      </w:r>
    </w:p>
    <w:p w:rsidR="00501F64" w:rsidRPr="00EF0528" w:rsidRDefault="00501F64" w:rsidP="00501F6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01F64" w:rsidRDefault="00501F64" w:rsidP="005D129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="0014365B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Определение объема </w:t>
      </w:r>
      <w:r w:rsidR="005D1298">
        <w:rPr>
          <w:rFonts w:ascii="Times New Roman" w:hAnsi="Times New Roman"/>
          <w:b/>
          <w:sz w:val="28"/>
          <w:szCs w:val="28"/>
        </w:rPr>
        <w:t xml:space="preserve">дотаций </w:t>
      </w:r>
      <w:r w:rsidR="0074367B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5D1298" w:rsidRPr="002C1144" w:rsidRDefault="005D1298" w:rsidP="005D129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F64" w:rsidRPr="00B662AC" w:rsidRDefault="005D1298" w:rsidP="00501F6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Объем дотаций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образованиям Тверской области, прошедшим процедуру преобразования и создания вновь образованных муниципальных образований с наделением их статусом городского округа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настоящей методике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7EF2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Дотация)</w:t>
      </w:r>
      <w:r w:rsidR="00B4426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D1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="00501F64" w:rsidRPr="00B662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определяется по формуле:</w:t>
      </w:r>
    </w:p>
    <w:p w:rsidR="00501F64" w:rsidRPr="006A7FD9" w:rsidRDefault="00501F64" w:rsidP="00501F6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64" w:rsidRPr="006A7FD9" w:rsidRDefault="009F6E70" w:rsidP="00501F64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ДО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ДО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ДСбал</m:t>
            </m:r>
          </m:sub>
          <m:sup/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ДСбал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501F64" w:rsidRPr="006A7F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01F64" w:rsidRPr="006A7FD9" w:rsidRDefault="00501F64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FD9">
        <w:rPr>
          <w:rFonts w:ascii="Times New Roman" w:eastAsia="Times New Roman" w:hAnsi="Times New Roman"/>
          <w:sz w:val="28"/>
          <w:szCs w:val="28"/>
        </w:rPr>
        <w:t>где</w:t>
      </w:r>
    </w:p>
    <w:p w:rsidR="00501F64" w:rsidRPr="006A7FD9" w:rsidRDefault="009F6E70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объем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Дотаций</w:t>
      </w:r>
      <w:r w:rsidR="006A7FD9" w:rsidRPr="006A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  <w:lang w:eastAsia="ru-RU"/>
        </w:rPr>
        <w:t>на 2017 год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>;</w:t>
      </w:r>
    </w:p>
    <w:p w:rsidR="00501F64" w:rsidRDefault="009F6E70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="00411A66">
        <w:rPr>
          <w:rFonts w:ascii="Times New Roman" w:eastAsia="Times New Roman" w:hAnsi="Times New Roman"/>
          <w:sz w:val="28"/>
          <w:szCs w:val="28"/>
        </w:rPr>
        <w:t xml:space="preserve"> 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– размер </w:t>
      </w:r>
      <w:r w:rsidR="00170749">
        <w:rPr>
          <w:rFonts w:ascii="Times New Roman" w:eastAsia="Times New Roman" w:hAnsi="Times New Roman"/>
          <w:sz w:val="28"/>
          <w:szCs w:val="28"/>
          <w:lang w:eastAsia="ru-RU"/>
        </w:rPr>
        <w:t>Дотации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44269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B44269">
        <w:rPr>
          <w:rFonts w:ascii="Times New Roman" w:eastAsia="Times New Roman" w:hAnsi="Times New Roman"/>
          <w:sz w:val="28"/>
          <w:szCs w:val="28"/>
        </w:rPr>
        <w:t>-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городско</w:t>
      </w:r>
      <w:r w:rsidR="00411A66">
        <w:rPr>
          <w:rFonts w:ascii="Times New Roman" w:eastAsia="Times New Roman" w:hAnsi="Times New Roman"/>
          <w:sz w:val="28"/>
          <w:szCs w:val="28"/>
        </w:rPr>
        <w:t>му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</w:rPr>
        <w:t>у</w:t>
      </w:r>
      <w:r w:rsidR="00B44269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501F64" w:rsidRPr="006A7FD9">
        <w:rPr>
          <w:rFonts w:ascii="Times New Roman" w:eastAsia="Times New Roman" w:hAnsi="Times New Roman"/>
          <w:sz w:val="28"/>
          <w:szCs w:val="28"/>
        </w:rPr>
        <w:t xml:space="preserve"> 2017 год, определяемый в с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оответствии с </w:t>
      </w:r>
      <w:r w:rsidR="00B44269">
        <w:rPr>
          <w:rFonts w:ascii="Times New Roman" w:eastAsia="Times New Roman" w:hAnsi="Times New Roman"/>
          <w:sz w:val="28"/>
          <w:szCs w:val="28"/>
        </w:rPr>
        <w:t>разделом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  <w:lang w:val="en-US"/>
        </w:rPr>
        <w:t>III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настояще</w:t>
      </w:r>
      <w:r w:rsidR="00B44269">
        <w:rPr>
          <w:rFonts w:ascii="Times New Roman" w:eastAsia="Times New Roman" w:hAnsi="Times New Roman"/>
          <w:sz w:val="28"/>
          <w:szCs w:val="28"/>
        </w:rPr>
        <w:t>й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 </w:t>
      </w:r>
      <w:r w:rsidR="00B44269">
        <w:rPr>
          <w:rFonts w:ascii="Times New Roman" w:eastAsia="Times New Roman" w:hAnsi="Times New Roman"/>
          <w:sz w:val="28"/>
          <w:szCs w:val="28"/>
        </w:rPr>
        <w:t>методики</w:t>
      </w:r>
      <w:r w:rsidR="00501F64" w:rsidRPr="00B662A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44269" w:rsidRDefault="00B44269" w:rsidP="00B4426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C1144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II</w:t>
      </w:r>
      <w:r w:rsidRPr="002C114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Определение размера </w:t>
      </w:r>
      <w:r w:rsidR="00BD693C">
        <w:rPr>
          <w:rFonts w:ascii="Times New Roman" w:hAnsi="Times New Roman"/>
          <w:b/>
          <w:sz w:val="28"/>
          <w:szCs w:val="28"/>
        </w:rPr>
        <w:t xml:space="preserve">дотаций </w:t>
      </w:r>
      <w:r w:rsidR="00BD693C" w:rsidRPr="0074367B">
        <w:rPr>
          <w:rFonts w:ascii="Times New Roman" w:hAnsi="Times New Roman"/>
          <w:b/>
          <w:sz w:val="28"/>
          <w:szCs w:val="28"/>
        </w:rPr>
        <w:t>муниципальным образованиям Тверской области, прошедшим процедуру преобразования и создания вновь образованного городского поселения с наделением его статусом городского округа</w:t>
      </w:r>
    </w:p>
    <w:p w:rsidR="00B44269" w:rsidRDefault="00B44269" w:rsidP="00501F6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Pr="00B662AC" w:rsidRDefault="00645D71" w:rsidP="00645D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>отации i-</w:t>
      </w:r>
      <w:proofErr w:type="spellStart"/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411A6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195420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</w:t>
      </w:r>
      <w:r w:rsidRPr="00B662AC">
        <w:rPr>
          <w:rFonts w:ascii="Times New Roman" w:eastAsia="Times New Roman" w:hAnsi="Times New Roman"/>
          <w:sz w:val="28"/>
          <w:szCs w:val="28"/>
          <w:lang w:eastAsia="ru-RU"/>
        </w:rPr>
        <w:t>, определяется как положительный результат расчета по формуле: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45D71" w:rsidRDefault="009F6E70" w:rsidP="00645D71">
      <w:pPr>
        <w:pStyle w:val="a3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ДО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(НД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  <m:r>
          <w:rPr>
            <w:rFonts w:ascii="Cambria Math" w:hAnsi="Cambria Math"/>
            <w:sz w:val="28"/>
            <w:szCs w:val="28"/>
          </w:rPr>
          <m:t>)-(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  <m:r>
          <w:rPr>
            <w:rFonts w:ascii="Cambria Math" w:hAnsi="Cambria Math"/>
            <w:sz w:val="28"/>
            <w:szCs w:val="28"/>
          </w:rPr>
          <m:t>)</m:t>
        </m:r>
      </m:oMath>
      <w:r w:rsidR="00645D71" w:rsidRPr="00436471">
        <w:rPr>
          <w:rFonts w:ascii="Times New Roman" w:eastAsia="Times New Roman" w:hAnsi="Times New Roman"/>
          <w:sz w:val="28"/>
          <w:szCs w:val="28"/>
        </w:rPr>
        <w:t>,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где</w:t>
      </w:r>
    </w:p>
    <w:p w:rsidR="00645D71" w:rsidRPr="00BF58E5" w:rsidRDefault="009F6E70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>прогноз налоговых доходов бюджет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ов муниципальных образований, вошедших в состав вновь образованного </w:t>
      </w:r>
      <w:proofErr w:type="spellStart"/>
      <w:r w:rsidR="00645D71" w:rsidRPr="00BF58E5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A87FFA">
        <w:rPr>
          <w:rFonts w:ascii="Times New Roman" w:eastAsia="Times New Roman" w:hAnsi="Times New Roman"/>
          <w:sz w:val="28"/>
          <w:szCs w:val="28"/>
        </w:rPr>
        <w:t>городского округа,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на 201</w:t>
      </w:r>
      <w:r w:rsidR="00645D71">
        <w:rPr>
          <w:rFonts w:ascii="Times New Roman" w:eastAsia="Times New Roman" w:hAnsi="Times New Roman"/>
          <w:sz w:val="28"/>
          <w:szCs w:val="28"/>
        </w:rPr>
        <w:t>6</w:t>
      </w:r>
      <w:r w:rsidR="00645D71" w:rsidRPr="00BF58E5">
        <w:rPr>
          <w:rFonts w:ascii="Times New Roman" w:eastAsia="Times New Roman" w:hAnsi="Times New Roman"/>
          <w:sz w:val="28"/>
          <w:szCs w:val="28"/>
        </w:rPr>
        <w:t xml:space="preserve"> год без учета налоговых доходов от государственной пошлины, подлежащей зачислению в бюджеты муниципальных образований в соответствии с Бюджетным кодексом Российской Федерации;</w:t>
      </w:r>
    </w:p>
    <w:p w:rsidR="00645D71" w:rsidRDefault="009F6E70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2016</m:t>
            </m:r>
          </m:sup>
        </m:sSubSup>
      </m:oMath>
      <w:r w:rsidR="00645D71" w:rsidRPr="00436471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A87FFA">
        <w:rPr>
          <w:rFonts w:ascii="Times New Roman" w:eastAsia="Times New Roman" w:hAnsi="Times New Roman"/>
          <w:sz w:val="28"/>
          <w:szCs w:val="28"/>
        </w:rPr>
        <w:t xml:space="preserve">суммарный </w:t>
      </w:r>
      <w:r w:rsidR="00645D71" w:rsidRPr="0043647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трансфертов</w:t>
      </w:r>
      <w:r w:rsidR="00A87FFA" w:rsidRPr="00A87FFA">
        <w:t xml:space="preserve"> </w:t>
      </w:r>
      <w:r w:rsidR="00A87FFA">
        <w:rPr>
          <w:rFonts w:ascii="Times New Roman" w:eastAsia="Times New Roman" w:hAnsi="Times New Roman"/>
          <w:sz w:val="28"/>
          <w:szCs w:val="28"/>
        </w:rPr>
        <w:t>в 2016 году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округа,</w:t>
      </w:r>
      <w:r w:rsidR="00645D71">
        <w:rPr>
          <w:rFonts w:ascii="Times New Roman" w:eastAsia="Times New Roman" w:hAnsi="Times New Roman"/>
          <w:sz w:val="28"/>
          <w:szCs w:val="28"/>
        </w:rPr>
        <w:t xml:space="preserve"> включающий: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 w:rsidR="00950C5E"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муниципальных районов (городских округов, городских округов с внутригородским делением) бюджет</w:t>
      </w:r>
      <w:r w:rsidR="00A87FFA"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="00A87FFA"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размеры </w:t>
      </w:r>
      <w:r w:rsidRPr="004E11DE">
        <w:rPr>
          <w:rFonts w:ascii="Times New Roman" w:eastAsia="Times New Roman" w:hAnsi="Times New Roman"/>
          <w:sz w:val="28"/>
          <w:szCs w:val="28"/>
        </w:rPr>
        <w:t>дотаци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eastAsia="Times New Roman" w:hAnsi="Times New Roman"/>
          <w:sz w:val="28"/>
          <w:szCs w:val="28"/>
        </w:rPr>
        <w:t>поселений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(внутригородских районов)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645D71" w:rsidRDefault="00645D71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</w:t>
      </w:r>
      <w:r w:rsidR="00950C5E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первой и второй частей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</w:t>
      </w:r>
      <w:r w:rsidR="00950C5E">
        <w:rPr>
          <w:rFonts w:ascii="Times New Roman" w:eastAsia="Times New Roman" w:hAnsi="Times New Roman"/>
          <w:sz w:val="28"/>
          <w:szCs w:val="28"/>
        </w:rPr>
        <w:t>ов бюджетам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A87FFA" w:rsidRPr="00A87FFA">
        <w:rPr>
          <w:rFonts w:ascii="Times New Roman" w:eastAsia="Times New Roman" w:hAnsi="Times New Roman"/>
          <w:sz w:val="28"/>
          <w:szCs w:val="28"/>
        </w:rPr>
        <w:t>муниципальных образований, вошедших в состав вновь образованного i-</w:t>
      </w:r>
      <w:proofErr w:type="spellStart"/>
      <w:r w:rsidR="00A87FFA" w:rsidRPr="00A87FFA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A87FFA" w:rsidRPr="00A87FFA">
        <w:rPr>
          <w:rFonts w:ascii="Times New Roman" w:eastAsia="Times New Roman" w:hAnsi="Times New Roman"/>
          <w:sz w:val="28"/>
          <w:szCs w:val="28"/>
        </w:rPr>
        <w:t xml:space="preserve"> 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законом Тверской области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662AC">
        <w:rPr>
          <w:rFonts w:ascii="Times New Roman" w:eastAsia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>.12.2015 № 142-ЗО «О бюджете Тверской области на 2016 год»</w:t>
      </w:r>
      <w:r w:rsidR="00950C5E">
        <w:rPr>
          <w:rFonts w:ascii="Times New Roman" w:eastAsia="Times New Roman" w:hAnsi="Times New Roman"/>
          <w:sz w:val="28"/>
          <w:szCs w:val="28"/>
        </w:rPr>
        <w:t>;</w:t>
      </w:r>
    </w:p>
    <w:p w:rsidR="00951328" w:rsidRPr="00830CC3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830CC3">
        <w:rPr>
          <w:rFonts w:ascii="Times New Roman" w:eastAsia="Times New Roman" w:hAnsi="Times New Roman"/>
          <w:sz w:val="28"/>
          <w:szCs w:val="28"/>
        </w:rPr>
        <w:fldChar w:fldCharType="begin"/>
      </w:r>
      <w:r w:rsidRPr="00830CC3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830CC3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НД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830CC3">
        <w:rPr>
          <w:rFonts w:ascii="Times New Roman" w:eastAsia="Times New Roman" w:hAnsi="Times New Roman"/>
          <w:sz w:val="28"/>
          <w:szCs w:val="28"/>
        </w:rPr>
        <w:fldChar w:fldCharType="end"/>
      </w:r>
      <w:r w:rsidRPr="00830CC3">
        <w:rPr>
          <w:rFonts w:ascii="Times New Roman" w:eastAsia="Times New Roman" w:hAnsi="Times New Roman"/>
          <w:sz w:val="28"/>
          <w:szCs w:val="28"/>
        </w:rPr>
        <w:t xml:space="preserve"> – прогноз налоговых доходов бюджета </w:t>
      </w:r>
      <w:proofErr w:type="spellStart"/>
      <w:r w:rsidRPr="00830CC3">
        <w:rPr>
          <w:rFonts w:ascii="Times New Roman" w:eastAsia="Times New Roman" w:hAnsi="Times New Roman"/>
          <w:sz w:val="28"/>
          <w:szCs w:val="28"/>
          <w:lang w:val="en-US"/>
        </w:rPr>
        <w:t>i</w:t>
      </w:r>
      <w:proofErr w:type="spellEnd"/>
      <w:r w:rsidRPr="00830CC3">
        <w:rPr>
          <w:rFonts w:ascii="Times New Roman" w:eastAsia="Times New Roman" w:hAnsi="Times New Roman"/>
          <w:sz w:val="28"/>
          <w:szCs w:val="28"/>
        </w:rPr>
        <w:t xml:space="preserve">-го </w:t>
      </w:r>
      <w:r w:rsidR="00FA7116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2017 год</w:t>
      </w:r>
      <w:r>
        <w:rPr>
          <w:rFonts w:ascii="Times New Roman" w:eastAsia="Times New Roman" w:hAnsi="Times New Roman"/>
          <w:sz w:val="28"/>
          <w:szCs w:val="28"/>
        </w:rPr>
        <w:t xml:space="preserve"> без учета налоговых доходов от </w:t>
      </w:r>
      <w:r w:rsidRPr="00830CC3">
        <w:rPr>
          <w:rFonts w:ascii="Times New Roman" w:eastAsia="Times New Roman" w:hAnsi="Times New Roman"/>
          <w:sz w:val="28"/>
          <w:szCs w:val="28"/>
        </w:rPr>
        <w:t>государственной пошлины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подлежащей зачислению в бюджеты </w:t>
      </w:r>
      <w:r w:rsidR="00FA7116">
        <w:rPr>
          <w:rFonts w:ascii="Times New Roman" w:eastAsia="Times New Roman" w:hAnsi="Times New Roman"/>
          <w:sz w:val="28"/>
          <w:szCs w:val="28"/>
        </w:rPr>
        <w:t>городских округов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 Бюджетным кодексом Российской Федерации;</w:t>
      </w:r>
    </w:p>
    <w:p w:rsidR="00B23B91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fldChar w:fldCharType="begin"/>
      </w:r>
      <w:r w:rsidRPr="004E11DE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4E11DE">
        <w:rPr>
          <w:rFonts w:ascii="Times New Roman" w:eastAsia="Times New Roman" w:hAnsi="Times New Roman"/>
          <w:sz w:val="28"/>
          <w:szCs w:val="28"/>
        </w:rPr>
        <w:fldChar w:fldCharType="separate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ВБТ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2017</m:t>
            </m:r>
          </m:sup>
        </m:sSubSup>
      </m:oMath>
      <w:r w:rsidRPr="004E11DE">
        <w:rPr>
          <w:rFonts w:ascii="Times New Roman" w:eastAsia="Times New Roman" w:hAnsi="Times New Roman"/>
          <w:sz w:val="28"/>
          <w:szCs w:val="28"/>
        </w:rPr>
        <w:fldChar w:fldCharType="end"/>
      </w:r>
      <w:r w:rsidRPr="004E11DE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>объем выравнивающих и балансирующих межбюджетных трансфертов бюджету i-</w:t>
      </w:r>
      <w:proofErr w:type="spellStart"/>
      <w:r w:rsidR="00B23B91" w:rsidRPr="00B23B91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</w:t>
      </w:r>
      <w:r w:rsidR="00B23B9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</w:t>
      </w:r>
      <w:r w:rsidR="00B23B91">
        <w:rPr>
          <w:rFonts w:ascii="Times New Roman" w:eastAsia="Times New Roman" w:hAnsi="Times New Roman"/>
          <w:sz w:val="28"/>
          <w:szCs w:val="28"/>
        </w:rPr>
        <w:t>на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201</w:t>
      </w:r>
      <w:r w:rsidR="00B23B91">
        <w:rPr>
          <w:rFonts w:ascii="Times New Roman" w:eastAsia="Times New Roman" w:hAnsi="Times New Roman"/>
          <w:sz w:val="28"/>
          <w:szCs w:val="28"/>
        </w:rPr>
        <w:t>7</w:t>
      </w:r>
      <w:r w:rsidR="00B23B91" w:rsidRPr="00B23B91">
        <w:rPr>
          <w:rFonts w:ascii="Times New Roman" w:eastAsia="Times New Roman" w:hAnsi="Times New Roman"/>
          <w:sz w:val="28"/>
          <w:szCs w:val="28"/>
        </w:rPr>
        <w:t xml:space="preserve"> год, включающий:</w:t>
      </w:r>
    </w:p>
    <w:p w:rsidR="00951328" w:rsidRDefault="00951328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11DE">
        <w:rPr>
          <w:rFonts w:ascii="Times New Roman" w:eastAsia="Times New Roman" w:hAnsi="Times New Roman"/>
          <w:sz w:val="28"/>
          <w:szCs w:val="28"/>
        </w:rPr>
        <w:t>размер дотации на выравнивание бюджетной обеспеченности муниципальных районов (городских округов, городских округов с внутригородским делением) 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 w:rsidR="00491451"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2017 год, определяемый в соответствии с законом Тверской области от 26.07.2005 № 94-ЗО «О межбюджетных</w:t>
      </w:r>
      <w:r>
        <w:rPr>
          <w:rFonts w:ascii="Times New Roman" w:eastAsia="Times New Roman" w:hAnsi="Times New Roman"/>
          <w:sz w:val="28"/>
          <w:szCs w:val="28"/>
        </w:rPr>
        <w:t xml:space="preserve"> отношениях в Тверской области»;</w:t>
      </w:r>
    </w:p>
    <w:p w:rsidR="005479A2" w:rsidRPr="004E11DE" w:rsidRDefault="005479A2" w:rsidP="0095132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первой и второй частей дотации на сбалансированность местных </w:t>
      </w:r>
      <w:r w:rsidRPr="004E11DE">
        <w:rPr>
          <w:rFonts w:ascii="Times New Roman" w:eastAsia="Times New Roman" w:hAnsi="Times New Roman"/>
          <w:sz w:val="28"/>
          <w:szCs w:val="28"/>
        </w:rPr>
        <w:t>бюджету i-</w:t>
      </w:r>
      <w:proofErr w:type="spellStart"/>
      <w:r w:rsidRPr="004E11DE">
        <w:rPr>
          <w:rFonts w:ascii="Times New Roman" w:eastAsia="Times New Roman" w:hAnsi="Times New Roman"/>
          <w:sz w:val="28"/>
          <w:szCs w:val="28"/>
        </w:rPr>
        <w:t>го</w:t>
      </w:r>
      <w:proofErr w:type="spellEnd"/>
      <w:r w:rsidRPr="004E11D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год, определяемы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4E11DE">
        <w:rPr>
          <w:rFonts w:ascii="Times New Roman" w:eastAsia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настоящим </w:t>
      </w:r>
      <w:r w:rsidRPr="004E11DE">
        <w:rPr>
          <w:rFonts w:ascii="Times New Roman" w:eastAsia="Times New Roman" w:hAnsi="Times New Roman"/>
          <w:sz w:val="28"/>
          <w:szCs w:val="28"/>
        </w:rPr>
        <w:t>законом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50C5E" w:rsidRDefault="00950C5E" w:rsidP="00645D71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950C5E" w:rsidSect="005D1298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13" w:rsidRDefault="000C2413">
      <w:pPr>
        <w:spacing w:after="0" w:line="240" w:lineRule="auto"/>
      </w:pPr>
      <w:r>
        <w:separator/>
      </w:r>
    </w:p>
  </w:endnote>
  <w:endnote w:type="continuationSeparator" w:id="0">
    <w:p w:rsidR="000C2413" w:rsidRDefault="000C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13" w:rsidRDefault="000C2413">
      <w:pPr>
        <w:spacing w:after="0" w:line="240" w:lineRule="auto"/>
      </w:pPr>
      <w:r>
        <w:separator/>
      </w:r>
    </w:p>
  </w:footnote>
  <w:footnote w:type="continuationSeparator" w:id="0">
    <w:p w:rsidR="000C2413" w:rsidRDefault="000C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13" w:rsidRDefault="000C2413" w:rsidP="005D12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C2413" w:rsidRDefault="000C241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413" w:rsidRDefault="000C2413" w:rsidP="005D1298">
    <w:pPr>
      <w:pStyle w:val="a6"/>
      <w:jc w:val="right"/>
    </w:pPr>
    <w:r w:rsidRPr="000836A1">
      <w:rPr>
        <w:rFonts w:ascii="Times New Roman" w:hAnsi="Times New Roman"/>
        <w:sz w:val="18"/>
      </w:rPr>
      <w:fldChar w:fldCharType="begin"/>
    </w:r>
    <w:r w:rsidRPr="000836A1">
      <w:rPr>
        <w:rFonts w:ascii="Times New Roman" w:hAnsi="Times New Roman"/>
        <w:sz w:val="18"/>
      </w:rPr>
      <w:instrText xml:space="preserve"> PAGE   \* MERGEFORMAT </w:instrText>
    </w:r>
    <w:r w:rsidRPr="000836A1">
      <w:rPr>
        <w:rFonts w:ascii="Times New Roman" w:hAnsi="Times New Roman"/>
        <w:sz w:val="18"/>
      </w:rPr>
      <w:fldChar w:fldCharType="separate"/>
    </w:r>
    <w:r w:rsidR="009F6E70">
      <w:rPr>
        <w:rFonts w:ascii="Times New Roman" w:hAnsi="Times New Roman"/>
        <w:noProof/>
        <w:sz w:val="18"/>
      </w:rPr>
      <w:t>2</w:t>
    </w:r>
    <w:r w:rsidRPr="000836A1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E30"/>
    <w:multiLevelType w:val="hybridMultilevel"/>
    <w:tmpl w:val="5D1A4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9732A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900BE3"/>
    <w:multiLevelType w:val="hybridMultilevel"/>
    <w:tmpl w:val="A8C4EDA6"/>
    <w:lvl w:ilvl="0" w:tplc="88E8A2B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540879"/>
    <w:multiLevelType w:val="hybridMultilevel"/>
    <w:tmpl w:val="0A3286DE"/>
    <w:lvl w:ilvl="0" w:tplc="9B7673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58214519"/>
    <w:multiLevelType w:val="hybridMultilevel"/>
    <w:tmpl w:val="A3B85EB4"/>
    <w:lvl w:ilvl="0" w:tplc="655A9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EA578F"/>
    <w:multiLevelType w:val="hybridMultilevel"/>
    <w:tmpl w:val="7CC4D8BE"/>
    <w:lvl w:ilvl="0" w:tplc="CEEA8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BB3BCF"/>
    <w:multiLevelType w:val="hybridMultilevel"/>
    <w:tmpl w:val="AB94DB0C"/>
    <w:lvl w:ilvl="0" w:tplc="02B0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CC"/>
    <w:rsid w:val="00024C75"/>
    <w:rsid w:val="000847D9"/>
    <w:rsid w:val="000C2413"/>
    <w:rsid w:val="0014365B"/>
    <w:rsid w:val="0016486A"/>
    <w:rsid w:val="00170749"/>
    <w:rsid w:val="002426A7"/>
    <w:rsid w:val="003652F8"/>
    <w:rsid w:val="003D3E1C"/>
    <w:rsid w:val="00411A66"/>
    <w:rsid w:val="00440424"/>
    <w:rsid w:val="00491451"/>
    <w:rsid w:val="004D450F"/>
    <w:rsid w:val="00501F64"/>
    <w:rsid w:val="00540685"/>
    <w:rsid w:val="00542F84"/>
    <w:rsid w:val="005479A2"/>
    <w:rsid w:val="00551EF3"/>
    <w:rsid w:val="005D1298"/>
    <w:rsid w:val="005F7021"/>
    <w:rsid w:val="00625606"/>
    <w:rsid w:val="00631A8A"/>
    <w:rsid w:val="00645D71"/>
    <w:rsid w:val="00695A7C"/>
    <w:rsid w:val="006A7FD9"/>
    <w:rsid w:val="006E200D"/>
    <w:rsid w:val="0074367B"/>
    <w:rsid w:val="00837166"/>
    <w:rsid w:val="008D7D74"/>
    <w:rsid w:val="00950C5E"/>
    <w:rsid w:val="00951328"/>
    <w:rsid w:val="0097473B"/>
    <w:rsid w:val="009F40BD"/>
    <w:rsid w:val="009F6E70"/>
    <w:rsid w:val="00A02302"/>
    <w:rsid w:val="00A0431E"/>
    <w:rsid w:val="00A6406D"/>
    <w:rsid w:val="00A75EB5"/>
    <w:rsid w:val="00A87FFA"/>
    <w:rsid w:val="00AF7EF2"/>
    <w:rsid w:val="00B23B91"/>
    <w:rsid w:val="00B44269"/>
    <w:rsid w:val="00B74F9A"/>
    <w:rsid w:val="00BB4D33"/>
    <w:rsid w:val="00BD693C"/>
    <w:rsid w:val="00E371CC"/>
    <w:rsid w:val="00E813AA"/>
    <w:rsid w:val="00E87E2F"/>
    <w:rsid w:val="00F00EBA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F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F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01F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64"/>
    <w:rPr>
      <w:rFonts w:ascii="Tahoma" w:eastAsia="Calibri" w:hAnsi="Tahoma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501F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1F64"/>
    <w:rPr>
      <w:rFonts w:ascii="Calibri" w:eastAsia="Calibri" w:hAnsi="Calibri" w:cs="Times New Roman"/>
    </w:rPr>
  </w:style>
  <w:style w:type="character" w:styleId="a8">
    <w:name w:val="page number"/>
    <w:basedOn w:val="a0"/>
    <w:rsid w:val="00501F64"/>
  </w:style>
  <w:style w:type="paragraph" w:styleId="a9">
    <w:name w:val="footer"/>
    <w:basedOn w:val="a"/>
    <w:link w:val="aa"/>
    <w:uiPriority w:val="99"/>
    <w:unhideWhenUsed/>
    <w:rsid w:val="00501F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1F64"/>
    <w:rPr>
      <w:rFonts w:ascii="Calibri" w:eastAsia="Calibri" w:hAnsi="Calibri" w:cs="Times New Roman"/>
    </w:rPr>
  </w:style>
  <w:style w:type="character" w:styleId="ab">
    <w:name w:val="Placeholder Text"/>
    <w:basedOn w:val="a0"/>
    <w:uiPriority w:val="99"/>
    <w:semiHidden/>
    <w:rsid w:val="00501F64"/>
    <w:rPr>
      <w:color w:val="808080"/>
    </w:rPr>
  </w:style>
  <w:style w:type="table" w:styleId="ac">
    <w:name w:val="Table Grid"/>
    <w:basedOn w:val="a1"/>
    <w:uiPriority w:val="59"/>
    <w:rsid w:val="00501F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1F6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1F6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01F64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1F6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01F6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Остриков</dc:creator>
  <cp:keywords/>
  <dc:description/>
  <cp:lastModifiedBy>Lazukova</cp:lastModifiedBy>
  <cp:revision>44</cp:revision>
  <dcterms:created xsi:type="dcterms:W3CDTF">2016-11-02T13:09:00Z</dcterms:created>
  <dcterms:modified xsi:type="dcterms:W3CDTF">2016-11-07T09:01:00Z</dcterms:modified>
</cp:coreProperties>
</file>