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Look w:val="0000" w:firstRow="0" w:lastRow="0" w:firstColumn="0" w:lastColumn="0" w:noHBand="0" w:noVBand="0"/>
      </w:tblPr>
      <w:tblGrid>
        <w:gridCol w:w="9498"/>
      </w:tblGrid>
      <w:tr w:rsidR="002B029F" w:rsidRPr="00646A5F" w:rsidTr="002B029F">
        <w:trPr>
          <w:trHeight w:val="249"/>
        </w:trPr>
        <w:tc>
          <w:tcPr>
            <w:tcW w:w="9498" w:type="dxa"/>
            <w:tcMar>
              <w:top w:w="0" w:type="dxa"/>
              <w:left w:w="0" w:type="dxa"/>
              <w:bottom w:w="0" w:type="dxa"/>
              <w:right w:w="0" w:type="dxa"/>
            </w:tcMar>
          </w:tcPr>
          <w:p w:rsidR="002B029F" w:rsidRPr="002B029F" w:rsidRDefault="002B029F" w:rsidP="00C81A1A">
            <w:pPr>
              <w:widowControl w:val="0"/>
              <w:autoSpaceDE w:val="0"/>
              <w:autoSpaceDN w:val="0"/>
              <w:adjustRightInd w:val="0"/>
              <w:spacing w:after="0" w:line="240" w:lineRule="auto"/>
              <w:ind w:right="139"/>
              <w:jc w:val="right"/>
              <w:rPr>
                <w:rFonts w:ascii="Times New Roman" w:eastAsia="Times New Roman" w:hAnsi="Times New Roman" w:cs="Times New Roman"/>
                <w:bCs/>
                <w:color w:val="000000"/>
                <w:lang w:eastAsia="ru-RU"/>
              </w:rPr>
            </w:pPr>
          </w:p>
        </w:tc>
      </w:tr>
      <w:tr w:rsidR="002B029F" w:rsidRPr="00646A5F" w:rsidTr="002B029F">
        <w:trPr>
          <w:trHeight w:val="66"/>
        </w:trPr>
        <w:tc>
          <w:tcPr>
            <w:tcW w:w="9498" w:type="dxa"/>
            <w:tcMar>
              <w:top w:w="0" w:type="dxa"/>
              <w:left w:w="0" w:type="dxa"/>
              <w:bottom w:w="0" w:type="dxa"/>
              <w:right w:w="0" w:type="dxa"/>
            </w:tcMar>
          </w:tcPr>
          <w:p w:rsidR="002B029F" w:rsidRPr="00646A5F" w:rsidRDefault="002B029F" w:rsidP="00C81A1A">
            <w:pPr>
              <w:widowControl w:val="0"/>
              <w:autoSpaceDE w:val="0"/>
              <w:autoSpaceDN w:val="0"/>
              <w:adjustRightInd w:val="0"/>
              <w:spacing w:after="0" w:line="240" w:lineRule="auto"/>
              <w:ind w:right="139"/>
              <w:jc w:val="right"/>
              <w:rPr>
                <w:rFonts w:ascii="Times New Roman" w:eastAsiaTheme="minorEastAsia" w:hAnsi="Times New Roman" w:cs="Times New Roman"/>
                <w:b/>
                <w:bCs/>
                <w:color w:val="000000"/>
                <w:lang w:eastAsia="ru-RU"/>
              </w:rPr>
            </w:pPr>
          </w:p>
        </w:tc>
      </w:tr>
      <w:tr w:rsidR="00646A5F" w:rsidRPr="00646A5F" w:rsidTr="002B029F">
        <w:trPr>
          <w:trHeight w:val="249"/>
        </w:trPr>
        <w:tc>
          <w:tcPr>
            <w:tcW w:w="9498" w:type="dxa"/>
            <w:tcMar>
              <w:top w:w="0" w:type="dxa"/>
              <w:left w:w="0" w:type="dxa"/>
              <w:bottom w:w="0" w:type="dxa"/>
              <w:right w:w="0" w:type="dxa"/>
            </w:tcMar>
          </w:tcPr>
          <w:p w:rsidR="00646A5F" w:rsidRPr="00646A5F" w:rsidRDefault="00646A5F" w:rsidP="00C81A1A">
            <w:pPr>
              <w:widowControl w:val="0"/>
              <w:autoSpaceDE w:val="0"/>
              <w:autoSpaceDN w:val="0"/>
              <w:adjustRightInd w:val="0"/>
              <w:spacing w:after="0" w:line="240" w:lineRule="auto"/>
              <w:ind w:right="139"/>
              <w:jc w:val="right"/>
              <w:rPr>
                <w:rFonts w:ascii="Arial" w:eastAsiaTheme="minorEastAsia" w:hAnsi="Arial" w:cs="Arial"/>
                <w:sz w:val="2"/>
                <w:szCs w:val="2"/>
                <w:lang w:eastAsia="ru-RU"/>
              </w:rPr>
            </w:pPr>
            <w:r w:rsidRPr="00646A5F">
              <w:rPr>
                <w:rFonts w:ascii="Times New Roman" w:eastAsiaTheme="minorEastAsia" w:hAnsi="Times New Roman" w:cs="Times New Roman"/>
                <w:b/>
                <w:bCs/>
                <w:color w:val="000000"/>
                <w:lang w:eastAsia="ru-RU"/>
              </w:rPr>
              <w:t>Приложение 4</w:t>
            </w:r>
          </w:p>
        </w:tc>
      </w:tr>
      <w:tr w:rsidR="00646A5F" w:rsidRPr="00646A5F" w:rsidTr="002B029F">
        <w:trPr>
          <w:trHeight w:val="249"/>
        </w:trPr>
        <w:tc>
          <w:tcPr>
            <w:tcW w:w="9498" w:type="dxa"/>
            <w:tcMar>
              <w:top w:w="0" w:type="dxa"/>
              <w:left w:w="0" w:type="dxa"/>
              <w:bottom w:w="0" w:type="dxa"/>
              <w:right w:w="0" w:type="dxa"/>
            </w:tcMar>
          </w:tcPr>
          <w:p w:rsidR="00646A5F" w:rsidRPr="00646A5F" w:rsidRDefault="00646A5F" w:rsidP="00C81A1A">
            <w:pPr>
              <w:widowControl w:val="0"/>
              <w:autoSpaceDE w:val="0"/>
              <w:autoSpaceDN w:val="0"/>
              <w:adjustRightInd w:val="0"/>
              <w:spacing w:after="0" w:line="240" w:lineRule="auto"/>
              <w:ind w:right="139"/>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к закону Тверской области</w:t>
            </w:r>
          </w:p>
        </w:tc>
      </w:tr>
      <w:tr w:rsidR="00646A5F" w:rsidRPr="00646A5F" w:rsidTr="002B029F">
        <w:trPr>
          <w:trHeight w:val="249"/>
        </w:trPr>
        <w:tc>
          <w:tcPr>
            <w:tcW w:w="9498" w:type="dxa"/>
            <w:tcMar>
              <w:top w:w="0" w:type="dxa"/>
              <w:left w:w="0" w:type="dxa"/>
              <w:bottom w:w="0" w:type="dxa"/>
              <w:right w:w="0" w:type="dxa"/>
            </w:tcMar>
          </w:tcPr>
          <w:p w:rsidR="00646A5F" w:rsidRPr="00646A5F" w:rsidRDefault="00C45C1F" w:rsidP="00C81A1A">
            <w:pPr>
              <w:widowControl w:val="0"/>
              <w:autoSpaceDE w:val="0"/>
              <w:autoSpaceDN w:val="0"/>
              <w:adjustRightInd w:val="0"/>
              <w:spacing w:after="0" w:line="240" w:lineRule="auto"/>
              <w:ind w:right="139"/>
              <w:jc w:val="right"/>
              <w:rPr>
                <w:rFonts w:ascii="Arial" w:eastAsiaTheme="minorEastAsia" w:hAnsi="Arial" w:cs="Arial"/>
                <w:sz w:val="2"/>
                <w:szCs w:val="2"/>
                <w:lang w:eastAsia="ru-RU"/>
              </w:rPr>
            </w:pPr>
            <w:r>
              <w:rPr>
                <w:rFonts w:ascii="Times New Roman" w:hAnsi="Times New Roman"/>
                <w:bCs/>
                <w:color w:val="000000"/>
              </w:rPr>
              <w:t>«</w:t>
            </w:r>
            <w:r w:rsidR="00646A5F" w:rsidRPr="00646A5F">
              <w:rPr>
                <w:rFonts w:ascii="Times New Roman" w:eastAsiaTheme="minorEastAsia" w:hAnsi="Times New Roman" w:cs="Times New Roman"/>
                <w:color w:val="000000"/>
                <w:lang w:eastAsia="ru-RU"/>
              </w:rPr>
              <w:t>Об областном бюджете Тверской области</w:t>
            </w:r>
          </w:p>
        </w:tc>
      </w:tr>
      <w:tr w:rsidR="00646A5F" w:rsidRPr="00646A5F" w:rsidTr="002B029F">
        <w:trPr>
          <w:trHeight w:val="249"/>
        </w:trPr>
        <w:tc>
          <w:tcPr>
            <w:tcW w:w="9498" w:type="dxa"/>
            <w:tcMar>
              <w:top w:w="0" w:type="dxa"/>
              <w:left w:w="0" w:type="dxa"/>
              <w:bottom w:w="0" w:type="dxa"/>
              <w:right w:w="0" w:type="dxa"/>
            </w:tcMar>
          </w:tcPr>
          <w:p w:rsidR="00646A5F" w:rsidRPr="00646A5F" w:rsidRDefault="00646A5F" w:rsidP="00D26BEB">
            <w:pPr>
              <w:widowControl w:val="0"/>
              <w:autoSpaceDE w:val="0"/>
              <w:autoSpaceDN w:val="0"/>
              <w:adjustRightInd w:val="0"/>
              <w:spacing w:after="0" w:line="240" w:lineRule="auto"/>
              <w:ind w:right="139"/>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на 20</w:t>
            </w:r>
            <w:r w:rsidR="00D26BEB">
              <w:rPr>
                <w:rFonts w:ascii="Times New Roman" w:eastAsiaTheme="minorEastAsia" w:hAnsi="Times New Roman" w:cs="Times New Roman"/>
                <w:color w:val="000000"/>
                <w:lang w:eastAsia="ru-RU"/>
              </w:rPr>
              <w:t>20</w:t>
            </w:r>
            <w:r w:rsidRPr="00646A5F">
              <w:rPr>
                <w:rFonts w:ascii="Times New Roman" w:eastAsiaTheme="minorEastAsia" w:hAnsi="Times New Roman" w:cs="Times New Roman"/>
                <w:color w:val="000000"/>
                <w:lang w:eastAsia="ru-RU"/>
              </w:rPr>
              <w:t xml:space="preserve"> год и на плановый период 20</w:t>
            </w:r>
            <w:r w:rsidR="00C81A1A">
              <w:rPr>
                <w:rFonts w:ascii="Times New Roman" w:eastAsiaTheme="minorEastAsia" w:hAnsi="Times New Roman" w:cs="Times New Roman"/>
                <w:color w:val="000000"/>
                <w:lang w:eastAsia="ru-RU"/>
              </w:rPr>
              <w:t>2</w:t>
            </w:r>
            <w:r w:rsidR="00D26BEB">
              <w:rPr>
                <w:rFonts w:ascii="Times New Roman" w:eastAsiaTheme="minorEastAsia" w:hAnsi="Times New Roman" w:cs="Times New Roman"/>
                <w:color w:val="000000"/>
                <w:lang w:eastAsia="ru-RU"/>
              </w:rPr>
              <w:t>1</w:t>
            </w:r>
            <w:r w:rsidRPr="00646A5F">
              <w:rPr>
                <w:rFonts w:ascii="Times New Roman" w:eastAsiaTheme="minorEastAsia" w:hAnsi="Times New Roman" w:cs="Times New Roman"/>
                <w:color w:val="000000"/>
                <w:lang w:eastAsia="ru-RU"/>
              </w:rPr>
              <w:t xml:space="preserve"> и 202</w:t>
            </w:r>
            <w:r w:rsidR="00D26BEB">
              <w:rPr>
                <w:rFonts w:ascii="Times New Roman" w:eastAsiaTheme="minorEastAsia" w:hAnsi="Times New Roman" w:cs="Times New Roman"/>
                <w:color w:val="000000"/>
                <w:lang w:eastAsia="ru-RU"/>
              </w:rPr>
              <w:t xml:space="preserve">2 </w:t>
            </w:r>
            <w:r w:rsidRPr="00646A5F">
              <w:rPr>
                <w:rFonts w:ascii="Times New Roman" w:eastAsiaTheme="minorEastAsia" w:hAnsi="Times New Roman" w:cs="Times New Roman"/>
                <w:color w:val="000000"/>
                <w:lang w:eastAsia="ru-RU"/>
              </w:rPr>
              <w:t>годов»</w:t>
            </w:r>
          </w:p>
        </w:tc>
      </w:tr>
    </w:tbl>
    <w:p w:rsidR="00687477" w:rsidRDefault="00687477"/>
    <w:p w:rsidR="00646A5F" w:rsidRPr="00646A5F" w:rsidRDefault="00646A5F" w:rsidP="00975508">
      <w:pPr>
        <w:widowControl w:val="0"/>
        <w:autoSpaceDE w:val="0"/>
        <w:autoSpaceDN w:val="0"/>
        <w:adjustRightInd w:val="0"/>
        <w:spacing w:after="0" w:line="240" w:lineRule="auto"/>
        <w:jc w:val="center"/>
        <w:rPr>
          <w:rFonts w:ascii="Times New Roman" w:eastAsiaTheme="minorEastAsia" w:hAnsi="Times New Roman" w:cs="Times New Roman"/>
          <w:b/>
          <w:bCs/>
          <w:color w:val="000000"/>
          <w:lang w:eastAsia="ru-RU"/>
        </w:rPr>
      </w:pPr>
      <w:r w:rsidRPr="00646A5F">
        <w:rPr>
          <w:rFonts w:ascii="Times New Roman" w:eastAsiaTheme="minorEastAsia" w:hAnsi="Times New Roman" w:cs="Times New Roman"/>
          <w:b/>
          <w:bCs/>
          <w:color w:val="000000"/>
          <w:lang w:eastAsia="ru-RU"/>
        </w:rPr>
        <w:t>Перечень главных администраторов</w:t>
      </w:r>
    </w:p>
    <w:p w:rsidR="00646A5F" w:rsidRDefault="00646A5F" w:rsidP="00975508">
      <w:pPr>
        <w:jc w:val="center"/>
      </w:pPr>
      <w:r w:rsidRPr="00646A5F">
        <w:rPr>
          <w:rFonts w:ascii="Times New Roman" w:eastAsiaTheme="minorEastAsia" w:hAnsi="Times New Roman" w:cs="Times New Roman"/>
          <w:b/>
          <w:bCs/>
          <w:color w:val="000000"/>
          <w:lang w:eastAsia="ru-RU"/>
        </w:rPr>
        <w:t>доходов областного бюджета на 20</w:t>
      </w:r>
      <w:r w:rsidR="00CF34BC" w:rsidRPr="00CF34BC">
        <w:rPr>
          <w:rFonts w:ascii="Times New Roman" w:eastAsiaTheme="minorEastAsia" w:hAnsi="Times New Roman" w:cs="Times New Roman"/>
          <w:b/>
          <w:bCs/>
          <w:color w:val="000000"/>
          <w:lang w:eastAsia="ru-RU"/>
        </w:rPr>
        <w:t>20</w:t>
      </w:r>
      <w:r w:rsidRPr="00646A5F">
        <w:rPr>
          <w:rFonts w:ascii="Times New Roman" w:eastAsiaTheme="minorEastAsia" w:hAnsi="Times New Roman" w:cs="Times New Roman"/>
          <w:b/>
          <w:bCs/>
          <w:color w:val="000000"/>
          <w:lang w:eastAsia="ru-RU"/>
        </w:rPr>
        <w:t xml:space="preserve"> год и на плановый период 20</w:t>
      </w:r>
      <w:r w:rsidR="00C81A1A">
        <w:rPr>
          <w:rFonts w:ascii="Times New Roman" w:eastAsiaTheme="minorEastAsia" w:hAnsi="Times New Roman" w:cs="Times New Roman"/>
          <w:b/>
          <w:bCs/>
          <w:color w:val="000000"/>
          <w:lang w:eastAsia="ru-RU"/>
        </w:rPr>
        <w:t>2</w:t>
      </w:r>
      <w:r w:rsidR="00CF34BC" w:rsidRPr="00CF34BC">
        <w:rPr>
          <w:rFonts w:ascii="Times New Roman" w:eastAsiaTheme="minorEastAsia" w:hAnsi="Times New Roman" w:cs="Times New Roman"/>
          <w:b/>
          <w:bCs/>
          <w:color w:val="000000"/>
          <w:lang w:eastAsia="ru-RU"/>
        </w:rPr>
        <w:t>1</w:t>
      </w:r>
      <w:r w:rsidRPr="00646A5F">
        <w:rPr>
          <w:rFonts w:ascii="Times New Roman" w:eastAsiaTheme="minorEastAsia" w:hAnsi="Times New Roman" w:cs="Times New Roman"/>
          <w:b/>
          <w:bCs/>
          <w:color w:val="000000"/>
          <w:lang w:eastAsia="ru-RU"/>
        </w:rPr>
        <w:t xml:space="preserve"> и 20</w:t>
      </w:r>
      <w:r w:rsidR="00CF34BC" w:rsidRPr="00CF34BC">
        <w:rPr>
          <w:rFonts w:ascii="Times New Roman" w:eastAsiaTheme="minorEastAsia" w:hAnsi="Times New Roman" w:cs="Times New Roman"/>
          <w:b/>
          <w:bCs/>
          <w:color w:val="000000"/>
          <w:lang w:eastAsia="ru-RU"/>
        </w:rPr>
        <w:t>22</w:t>
      </w:r>
      <w:r w:rsidRPr="00646A5F">
        <w:rPr>
          <w:rFonts w:ascii="Times New Roman" w:eastAsiaTheme="minorEastAsia" w:hAnsi="Times New Roman" w:cs="Times New Roman"/>
          <w:b/>
          <w:bCs/>
          <w:color w:val="000000"/>
          <w:lang w:eastAsia="ru-RU"/>
        </w:rPr>
        <w:t xml:space="preserve"> годов</w:t>
      </w:r>
    </w:p>
    <w:p w:rsidR="00646A5F" w:rsidRDefault="00646A5F"/>
    <w:tbl>
      <w:tblPr>
        <w:tblW w:w="9498" w:type="dxa"/>
        <w:tblLayout w:type="fixed"/>
        <w:tblLook w:val="0000" w:firstRow="0" w:lastRow="0" w:firstColumn="0" w:lastColumn="0" w:noHBand="0" w:noVBand="0"/>
      </w:tblPr>
      <w:tblGrid>
        <w:gridCol w:w="1349"/>
        <w:gridCol w:w="2469"/>
        <w:gridCol w:w="5680"/>
      </w:tblGrid>
      <w:tr w:rsidR="00646A5F" w:rsidRPr="00646A5F" w:rsidTr="004C09D7">
        <w:trPr>
          <w:trHeight w:val="570"/>
          <w:tblHeader/>
        </w:trPr>
        <w:tc>
          <w:tcPr>
            <w:tcW w:w="38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Код бюджетной классификации Российской Федерации</w:t>
            </w:r>
          </w:p>
        </w:tc>
        <w:tc>
          <w:tcPr>
            <w:tcW w:w="5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color w:val="000000"/>
                <w:lang w:eastAsia="ru-RU"/>
              </w:rPr>
            </w:pPr>
            <w:r w:rsidRPr="00646A5F">
              <w:rPr>
                <w:rFonts w:ascii="Times New Roman" w:eastAsiaTheme="minorEastAsia" w:hAnsi="Times New Roman" w:cs="Times New Roman"/>
                <w:color w:val="000000"/>
                <w:lang w:eastAsia="ru-RU"/>
              </w:rPr>
              <w:t>Наименование</w:t>
            </w:r>
          </w:p>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color w:val="000000"/>
                <w:lang w:eastAsia="ru-RU"/>
              </w:rPr>
            </w:pPr>
            <w:r w:rsidRPr="00646A5F">
              <w:rPr>
                <w:rFonts w:ascii="Times New Roman" w:eastAsiaTheme="minorEastAsia" w:hAnsi="Times New Roman" w:cs="Times New Roman"/>
                <w:color w:val="000000"/>
                <w:lang w:eastAsia="ru-RU"/>
              </w:rPr>
              <w:t>главного администратора</w:t>
            </w:r>
          </w:p>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доходов областного бюджета</w:t>
            </w:r>
          </w:p>
        </w:tc>
      </w:tr>
      <w:tr w:rsidR="00646A5F" w:rsidRPr="00646A5F" w:rsidTr="00975508">
        <w:trPr>
          <w:trHeight w:val="996"/>
          <w:tblHeader/>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главного админист-ратора доходов</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доходов областного бюджета</w:t>
            </w:r>
          </w:p>
        </w:tc>
        <w:tc>
          <w:tcPr>
            <w:tcW w:w="5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p>
        </w:tc>
      </w:tr>
      <w:tr w:rsidR="00646A5F" w:rsidRPr="00646A5F" w:rsidTr="00975508">
        <w:trPr>
          <w:trHeight w:val="245"/>
          <w:tblHeader/>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2</w:t>
            </w:r>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3</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Правительство Тверской области </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оказания платных услуг (работ) получателями средств бюджетов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2 02 45141 02 0000 150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2 02 45142 02 0000 150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002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Законодательное Собрание Тверской области </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002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2 02 45142 02 0000 150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экономического развития Тверской области </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2 02 25066 02 0000 150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2 02 25527 02 0000 150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2 02 35469 02 0000 150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проведение Всероссийской переписи населения 2020 года</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014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туризма Тверской области </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2 02 27384 02 0000 150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lastRenderedPageBreak/>
              <w:t>017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Главное управление "Государственная жилищная инспекция" Тверской области </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1 08 07400 01 0000 110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имущественных и земельных отношений Тверской области </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1 11 01020 02 0000 120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1 11 02082 02 0000 120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1 11 05022 02 0000 120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1 11 05032 02 0000 120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1 11 05072 02 0000 120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сдачи в аренду имущества, составляющего казну субъекта Российской Федерации (за исключением земельных участков)</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1 11 05322 02 0000 120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1 11 07012 02 0000 120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1 11 08020 02 0000 120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w:t>
            </w:r>
            <w:r>
              <w:rPr>
                <w:rFonts w:ascii="Times New Roman" w:hAnsi="Times New Roman" w:cs="Times New Roman"/>
                <w:color w:val="000000"/>
              </w:rPr>
              <w:lastRenderedPageBreak/>
              <w:t>доверительное управление</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1 11 09042 02 0000 120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оказания платных услуг (работ) получателями средств бюджетов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1 14 01020 02 0000 410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продажи квартир, находящихся в собственности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1 14 03020 02 0000 410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0D6799">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Средства от распоряжения и реализации выморочного имущества, обращенного в </w:t>
            </w:r>
            <w:r w:rsidR="000D6799">
              <w:rPr>
                <w:rFonts w:ascii="Times New Roman" w:hAnsi="Times New Roman" w:cs="Times New Roman"/>
                <w:color w:val="000000"/>
              </w:rPr>
              <w:t>собственность</w:t>
            </w:r>
            <w:r>
              <w:rPr>
                <w:rFonts w:ascii="Times New Roman" w:hAnsi="Times New Roman" w:cs="Times New Roman"/>
                <w:color w:val="000000"/>
              </w:rPr>
              <w:t xml:space="preserve"> субъектов Российской Федерации (в части реализации основных средств по указанному имуществу)</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1 14 03020 02 0000 440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0D6799">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Средства от распоряжения и реализации выморочного имущества, обращенного в </w:t>
            </w:r>
            <w:r w:rsidR="000D6799">
              <w:rPr>
                <w:rFonts w:ascii="Times New Roman" w:hAnsi="Times New Roman" w:cs="Times New Roman"/>
                <w:color w:val="000000"/>
              </w:rPr>
              <w:t xml:space="preserve">собственность </w:t>
            </w:r>
            <w:r>
              <w:rPr>
                <w:rFonts w:ascii="Times New Roman" w:hAnsi="Times New Roman" w:cs="Times New Roman"/>
                <w:color w:val="000000"/>
              </w:rPr>
              <w:t>субъектов Российской Федерации (в части реализации материальных запасов по указанному имуществу)</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1 14 06022 02 0000 430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1 14 06322 02 0000 430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1 14 13020 02 0000 410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здравоохранения Тверской области </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оказания платных услуг (работ) получателями средств бюджетов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2 02 25114 02 0000 150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FA019B"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019B" w:rsidRDefault="00FA019B" w:rsidP="00FA019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2 02 25138 02 0000 150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FA019B" w:rsidRDefault="00FA019B" w:rsidP="00FA019B">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Субсидии бюджетам субъектов Российской Федерации на единовременные компенсационные выплаты медицинским </w:t>
            </w:r>
            <w:r>
              <w:rPr>
                <w:rFonts w:ascii="Times New Roman" w:hAnsi="Times New Roman" w:cs="Times New Roman"/>
                <w:color w:val="000000"/>
              </w:rPr>
              <w:lastRenderedPageBreak/>
              <w:t>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Pr="00A92A9A" w:rsidRDefault="00A92A9A" w:rsidP="00A92A9A">
            <w:pPr>
              <w:widowControl w:val="0"/>
              <w:autoSpaceDE w:val="0"/>
              <w:autoSpaceDN w:val="0"/>
              <w:adjustRightInd w:val="0"/>
              <w:spacing w:after="0" w:line="240" w:lineRule="auto"/>
              <w:jc w:val="center"/>
              <w:rPr>
                <w:rFonts w:ascii="Times New Roman" w:hAnsi="Times New Roman" w:cs="Times New Roman"/>
                <w:color w:val="000000"/>
              </w:rPr>
            </w:pPr>
            <w:r w:rsidRPr="00A92A9A">
              <w:rPr>
                <w:rFonts w:ascii="Times New Roman" w:hAnsi="Times New Roman" w:cs="Times New Roman"/>
                <w:color w:val="000000"/>
                <w:sz w:val="24"/>
                <w:szCs w:val="24"/>
              </w:rPr>
              <w:lastRenderedPageBreak/>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Pr="00A92A9A" w:rsidRDefault="00A92A9A" w:rsidP="00A92A9A">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92A9A">
              <w:rPr>
                <w:rFonts w:ascii="Times New Roman" w:hAnsi="Times New Roman" w:cs="Times New Roman"/>
                <w:color w:val="000000"/>
              </w:rPr>
              <w:t>2 02 25170 02 0000 150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Pr="00A92A9A" w:rsidRDefault="00A92A9A" w:rsidP="00A92A9A">
            <w:pPr>
              <w:widowControl w:val="0"/>
              <w:autoSpaceDE w:val="0"/>
              <w:autoSpaceDN w:val="0"/>
              <w:adjustRightInd w:val="0"/>
              <w:spacing w:after="0" w:line="240" w:lineRule="auto"/>
              <w:rPr>
                <w:rFonts w:ascii="Times New Roman" w:hAnsi="Times New Roman" w:cs="Times New Roman"/>
                <w:color w:val="000000"/>
              </w:rPr>
            </w:pPr>
            <w:r w:rsidRPr="00A92A9A">
              <w:rPr>
                <w:rFonts w:ascii="Times New Roman" w:hAnsi="Times New Roman" w:cs="Times New Roman"/>
                <w:color w:val="000000"/>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2 02 25201 02 0000 150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развитие паллиативной медицинской помощи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2 02 25202 02 0000 150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2 02 25402 02 0000 150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2 02 25554 02 0000 150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2 02 25586 02 0000 150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2 02 27111 02 0000 150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2 02 35460 02 0000 150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2 02 45161 02 0000 150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2 02 45190 02 0000 150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2 02 45192 02 0000 150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Межбюджетные трансферты, передаваемые бюджетам </w:t>
            </w:r>
            <w:r>
              <w:rPr>
                <w:rFonts w:ascii="Times New Roman" w:hAnsi="Times New Roman" w:cs="Times New Roman"/>
                <w:color w:val="000000"/>
              </w:rPr>
              <w:lastRenderedPageBreak/>
              <w:t>субъектов Российской Федерации на оснащение оборудованием региональных сосудистых центров и первичных сосудистых отделений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2 02 45196 02 0000 150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2 02 45197 02 0000 150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2 02 45216 02 0000 150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2 02 45422 02 0000 150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2 02 45468 02 0000 150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Комитет по делам культуры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2 02 25466 02 0000 150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w:t>
            </w:r>
            <w:r>
              <w:rPr>
                <w:rFonts w:ascii="Times New Roman" w:hAnsi="Times New Roman" w:cs="Times New Roman"/>
                <w:color w:val="000000"/>
              </w:rPr>
              <w:lastRenderedPageBreak/>
              <w:t>населенных пунктах с численностью населения до 300 тысяч человек</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2 02 25467 02 0000 150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2 02 25517 02 0000 150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2 02 25519 02 0000 150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Субсидия бюджетам субъектов Российской Федерации на поддержку отрасли культуры</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2 02 27456 02 0000 150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2 02 45453 02 0000 150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создание виртуальных концертных залов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2 02 45454 02 0000 150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создание модельных муниципальных библиотек</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образования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1 08 07380 01 0000 110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1 08 07390 01 0000 110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оказания платных услуг (работ) получателями средств бюджетов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2 02 25097 02 0000 150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Субсидии бюджетам субъектов Российской Федерации на </w:t>
            </w:r>
            <w:r>
              <w:rPr>
                <w:rFonts w:ascii="Times New Roman" w:hAnsi="Times New Roman" w:cs="Times New Roman"/>
                <w:color w:val="000000"/>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2 02 25162 02 0000 150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2 02 25169 02 0000 150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2 02 25173 02 0000 150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создание детских технопарков "Кванториум"</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2 02 25187 02 0000 150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поддержку образования для детей с ограниченными возможностями здоровья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2 02 25189 02 0000 150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создание центров выявления и поддержки одаренных детей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2 02 25210 02 0000 150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2 02 25219 02 0000 150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создание центров цифрового образования детей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2 02 25232 02 0000 150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2 02 25247 02 0000 150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создание мобильных технопарков "Кванториум"</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Times New Roman" w:hAnsi="Times New Roman" w:cs="Times New Roman"/>
                <w:color w:val="000000"/>
                <w:sz w:val="24"/>
                <w:szCs w:val="24"/>
              </w:rPr>
            </w:pPr>
            <w:r w:rsidRPr="00EF4AC1">
              <w:rPr>
                <w:rFonts w:ascii="Times New Roman" w:hAnsi="Times New Roman" w:cs="Times New Roman"/>
                <w:color w:val="000000"/>
                <w:sz w:val="24"/>
                <w:szCs w:val="24"/>
              </w:rPr>
              <w:t xml:space="preserve"> 2 02 25255 02 0000 150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Times New Roman" w:hAnsi="Times New Roman" w:cs="Times New Roman"/>
                <w:color w:val="000000"/>
              </w:rPr>
            </w:pPr>
            <w:r w:rsidRPr="00EF4AC1">
              <w:rPr>
                <w:rFonts w:ascii="Times New Roman" w:hAnsi="Times New Roman" w:cs="Times New Roman"/>
                <w:color w:val="000000"/>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2 02 25256 02 0000 150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2 02 25491 02 0000 150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создание новых мест дополнительного образования детей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2 02 25537 02 0000 150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сельского хозяйства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2 02 25502 02 0000 150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2 02 25508 02 0000 150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2 02 25568 02 0000 150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2 02 25576 02 0000 150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обеспечение комплексного развития сельских территорий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2 02 45433 02 0000 150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2 02 45480 02 0000 150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086</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Главное управление "Государственная инспекция по ветеринарии"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086</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2 02 25251 02 0000 150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финансов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1 11 03020 02 0000 120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Проценты, полученные от предоставления бюджетных кредитов внутри страны за счет средств бюджетов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1 17 11000 02 0000 180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Возврат декларационного платежа, уплаченного в период с 1 марта 2007 года и до 1 января 2008 года при упрощенном декларировании доходов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2 02 15001 02 0000 150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Дотации бюджетам субъектов Российской Федерации на выравнивание бюджетной обеспеченности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2 02 15002 02 0000 150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Дотации бюджетам субъектов Российской Федерации на поддержку мер по обеспечению сбалансированности </w:t>
            </w:r>
            <w:r>
              <w:rPr>
                <w:rFonts w:ascii="Times New Roman" w:hAnsi="Times New Roman" w:cs="Times New Roman"/>
                <w:color w:val="000000"/>
              </w:rPr>
              <w:lastRenderedPageBreak/>
              <w:t>бюджетов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2 02 15009 02 0000 150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2 02 15010 02 0000 150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2 02 29999 02 0000 150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субсидии бюджетам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2 02 35900 02 0000 150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Единая субвенция бюджетам субъектов Российской Федерации и бюджету г. Байконура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2 03 02099 02 0000 150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безвозмездные поступления от государственных (муниципальных) организаций в бюджеты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2 08 02000 02 0000 150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транспорта Тверской области </w:t>
            </w:r>
          </w:p>
        </w:tc>
      </w:tr>
      <w:tr w:rsidR="00A92A9A" w:rsidRPr="000C2C31" w:rsidTr="00EE6E6F">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1 08 07172 01 0000 110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1 11 05100 02 0000 120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1 11 05322 02 0000 120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1 11 09032 02 0000 120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Доходы от эксплуатации и использования имущества </w:t>
            </w:r>
            <w:r>
              <w:rPr>
                <w:rFonts w:ascii="Times New Roman" w:hAnsi="Times New Roman" w:cs="Times New Roman"/>
                <w:color w:val="000000"/>
              </w:rPr>
              <w:lastRenderedPageBreak/>
              <w:t>автомобильных дорог, находящихся в собственности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1 13 01520 02 0000 130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1 15 02020 02 0000 140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Платежи, взимаемые государственными органами (организациями) субъектов Российской Федерации за выполнение определенных функций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1 16 10057 02 0000 140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1 16 10077 02 0000 140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1 16 11063 01 0000 140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2 02 27372 02 0000 150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2 02 45393 02 0000 150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промышленности и торговли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2 02 25261 02 0000 150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развитие рынка газомоторного топлива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2 02 45296 02 0000 150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строительства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2 03 02030 02 0000 150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2 03 02040 02 0000 150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Главное управление по труду и занятости населения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2 02 25086 02 0000 150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2 02 35290 02 0000 150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2 02 45291 02 0000 150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повышение эффективности службы занятости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2 02 45294 02 0000 150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A92A9A" w:rsidRPr="00646A5F" w:rsidTr="000F7CAF">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Pr="001F010D" w:rsidRDefault="00A92A9A" w:rsidP="00A92A9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F010D">
              <w:rPr>
                <w:rFonts w:ascii="Times New Roman" w:hAnsi="Times New Roman" w:cs="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Pr="001F010D" w:rsidRDefault="00A92A9A" w:rsidP="00A92A9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F010D">
              <w:rPr>
                <w:rFonts w:ascii="Times New Roman" w:hAnsi="Times New Roman" w:cs="Times New Roman"/>
                <w:color w:val="000000"/>
                <w:sz w:val="24"/>
                <w:szCs w:val="24"/>
              </w:rPr>
              <w:t>2 02 45461 02 0000 150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Pr="001F010D" w:rsidRDefault="00A92A9A" w:rsidP="00A92A9A">
            <w:pPr>
              <w:widowControl w:val="0"/>
              <w:autoSpaceDE w:val="0"/>
              <w:autoSpaceDN w:val="0"/>
              <w:adjustRightInd w:val="0"/>
              <w:spacing w:after="0" w:line="240" w:lineRule="auto"/>
              <w:rPr>
                <w:rFonts w:ascii="Times New Roman" w:hAnsi="Times New Roman" w:cs="Times New Roman"/>
                <w:color w:val="000000"/>
                <w:sz w:val="24"/>
                <w:szCs w:val="24"/>
              </w:rPr>
            </w:pPr>
            <w:r w:rsidRPr="001F010D">
              <w:rPr>
                <w:rFonts w:ascii="Times New Roman" w:hAnsi="Times New Roman" w:cs="Times New Roman"/>
                <w:color w:val="000000"/>
                <w:sz w:val="24"/>
                <w:szCs w:val="24"/>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2 02 45569 02 0000 150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Межбюджетные трансферты, передаваемые бюджетам субъектов Российской Федерации на переобучение, повышение квалификации работников предприятий в </w:t>
            </w:r>
            <w:r>
              <w:rPr>
                <w:rFonts w:ascii="Times New Roman" w:hAnsi="Times New Roman" w:cs="Times New Roman"/>
                <w:color w:val="000000"/>
              </w:rPr>
              <w:lastRenderedPageBreak/>
              <w:t>целях поддержки занятости и повышения эффективности рынка труда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lastRenderedPageBreak/>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энергетики и жилищно-коммунального хозяйства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2 02 25013 02 0000 150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сокращение доли загрязненных сточных вод</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2 02 25243 02 0000 150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строительство и реконструкцию (модернизацию) объектов питьевого водоснабжения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2 02 25555 02 0000 150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программ формирования современной городской среды</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2 02 49999 02 0000 150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межбюджетные трансферты, передаваемые бюджетам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Комитет по делам молодежи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2 02 25299 02 0000 150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2 02 25497 02 0000 150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мероприятий по обеспечению жильем молодых семей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социальной защиты населения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2 02 25027 02 0000 150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2 02 25082 02 0000 150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2 02 25084 02 0000 150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2 02 25209 02 0000 150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2 02 25462 02 0000 150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2 02 35135 02 0000 150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Субвенции бюджетам субъектов Российской Федерации </w:t>
            </w:r>
            <w:r>
              <w:rPr>
                <w:rFonts w:ascii="Times New Roman" w:hAnsi="Times New Roman" w:cs="Times New Roman"/>
                <w:color w:val="000000"/>
              </w:rPr>
              <w:lastRenderedPageBreak/>
              <w:t>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2 02 35137 02 0000 150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2 02 35176 02 0000 150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2 02 35220 02 0000 150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2 02 35240 02 0000 150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2 02 35250 02 0000 150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оплату жилищно-коммунальных услуг отдельным категориям граждан</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2 02 35260 02 0000 150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2 02 35270 02 0000 150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2 02 35280 02 0000 150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2 02 35380 02 0000 150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2 02 35573 02 0000 150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Субвенции бюджетам субъектов Российской Федерации </w:t>
            </w:r>
            <w:r>
              <w:rPr>
                <w:rFonts w:ascii="Times New Roman" w:hAnsi="Times New Roman" w:cs="Times New Roman"/>
                <w:color w:val="000000"/>
              </w:rPr>
              <w:lastRenderedPageBreak/>
              <w:t>на осуществление ежемесячной выплаты в связи с рождением (усыновлением) первого ребенка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lastRenderedPageBreak/>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Архивный отдел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1 08 07300 01 0000 110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оказания платных услуг (работ) получателями средств бюджетов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Комитет по физической культуре и спорту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1 08 07340 01 0000 110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выдачу свидетельства о государственной аккредитации региональной спортивной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2 02 25081 02 0000 150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2 02 25228 02 0000 150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2 02 25229 02 0000 150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2 02 25495 02 0000 150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2 02 27139 02 0000 150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Главное управление "Государственная инспекция по надзору за техническим состоянием самоходных машин и других видов техники"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1 08 07142 01 0000 110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w:t>
            </w:r>
            <w:r>
              <w:rPr>
                <w:rFonts w:ascii="Times New Roman" w:hAnsi="Times New Roman" w:cs="Times New Roman"/>
                <w:color w:val="000000"/>
              </w:rPr>
              <w:lastRenderedPageBreak/>
              <w:t>удостоверений на право управления самоходными машинами, в том числе взамен утраченных или пришедших в негодность</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1 08 07160 01 0000 110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1 08 07510 01 0000 110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1 15 02020 02 0000 140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Платежи, взимаемые государственными органами (организациями) субъектов Российской Федерации за выполнение определенных функций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природных ресурсов и экологии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1 12 02012 01 0000 120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1 12 02052 01 0000 120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1 12 02102 02 0000 120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Сборы за участие в конкурсе (аукционе) на право пользования участками недр местного значения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оказания платных услуг (работ) получателями средств бюджетов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2 02 25500 02 0000 150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2 02 35128 02 0000 150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осуществление отдельных полномочий в области водных отношений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лесного хозяйства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1 12 04013 02 0000 120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1 12 04014 02 0000 120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за использование лесов, расположенных на землях лесного фонда, в части, превышающей минимальный размер арендной платы</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1 12 04015 02 0000 120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1 12 04080 02 0000 120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2 02 35129 02 0000 150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осуществление отдельных полномочий в области лесных отношений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2 02 35429 02 0000 150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увеличение площади лесовосстановления</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2 02 35430 02 0000 150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2 02 35432 02 0000 150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Министерство Тверской области по обеспечению контрольных функций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1 09 06041 02 0000 110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4"/>
                <w:szCs w:val="24"/>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Главное управление региональной безопасности Тверской области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оказания платных услуг (работ) получателями средств бюджетов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2 02 35118 02 0000 150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Субвенции бюджетам субъектов Российской Федерации </w:t>
            </w:r>
            <w:r>
              <w:rPr>
                <w:rFonts w:ascii="Times New Roman" w:hAnsi="Times New Roman" w:cs="Times New Roman"/>
                <w:color w:val="000000"/>
              </w:rPr>
              <w:lastRenderedPageBreak/>
              <w:t>на осуществление первичного воинского учета на территориях, где отсутствуют военные комиссариаты</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lastRenderedPageBreak/>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2 02 35120 02 0000 150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rPr>
              <w:t xml:space="preserve">Иные 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 </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1 11 09012 02 0000 120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1 11 09022 02 0000 120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1 13 01072 02 0000 130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1 13 01410 01 0000 130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1 13 02992 02 0000 130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доходы от компенсации затрат бюджетов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1 14 02022 02 0000 410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1 14 02023 02 0000 410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1 14 02022 02 0000 440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Доходы от реализации имущества, находящегося в оперативном управлении учреждений, находящихся в </w:t>
            </w:r>
            <w:r>
              <w:rPr>
                <w:rFonts w:ascii="Times New Roman" w:hAnsi="Times New Roman" w:cs="Times New Roman"/>
                <w:color w:val="000000"/>
              </w:rPr>
              <w:lastRenderedPageBreak/>
              <w:t>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1 14 02023 02 0000 440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1 14 02028 02 0000 410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1 14 04020 02 0000 420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продажи нематериальных активов, находящихся в собственности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1 14 06042 02 0000 430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1 16 01052 01 0000 140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1 16 01053 01 0000 140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1 16 01062 01 0000 140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1 16 01063 01 0000 140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Pr>
                <w:rFonts w:ascii="Times New Roman" w:hAnsi="Times New Roman" w:cs="Times New Roman"/>
                <w:color w:val="000000"/>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r w:rsidR="00C613B3">
              <w:rPr>
                <w:rFonts w:ascii="Times New Roman" w:hAnsi="Times New Roman" w:cs="Times New Roman"/>
                <w:color w:val="000000"/>
              </w:rPr>
              <w:t>&lt;2&gt;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1 16 01072 01 0000 140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w:t>
            </w:r>
            <w:bookmarkStart w:id="0" w:name="_GoBack"/>
            <w:bookmarkEnd w:id="0"/>
            <w:r>
              <w:rPr>
                <w:rFonts w:ascii="Times New Roman" w:hAnsi="Times New Roman" w:cs="Times New Roman"/>
                <w:color w:val="000000"/>
              </w:rPr>
              <w:t xml:space="preserve">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1 16 01073 01 0000 140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1 16 01082 01 0000 140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1 16 01083 01 0000 140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1 16 01092 01 0000 140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1 16 01093 01 0000 140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1 16 01102 01 0000 140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w:t>
            </w:r>
            <w:r>
              <w:rPr>
                <w:rFonts w:ascii="Times New Roman" w:hAnsi="Times New Roman" w:cs="Times New Roman"/>
                <w:color w:val="000000"/>
              </w:rPr>
              <w:lastRenderedPageBreak/>
              <w:t>исполнительной власти субъектов Российской Федерации, учреждениями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1 16 01103 01 0000 140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1 16 01112 01 0000 140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1 16 01113 01 0000 140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1 16 01122 01 0000 140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1 16 01123 01 0000 140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прав&lt;1&gt;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1 16 01132 01 0000 140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1 16 01133 01 0000 140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1 16 01142 01 0000 140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w:t>
            </w:r>
            <w:r>
              <w:rPr>
                <w:rFonts w:ascii="Times New Roman" w:hAnsi="Times New Roman" w:cs="Times New Roman"/>
                <w:color w:val="000000"/>
              </w:rPr>
              <w:lastRenderedPageBreak/>
              <w:t>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1 16 01143 01 0000 140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1 16 01152 01 0000 140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1 16 01153 01 0000 140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1 16 01156 01 0000 140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1 16 01162 01 0000 140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w:t>
            </w:r>
            <w:r>
              <w:rPr>
                <w:rFonts w:ascii="Times New Roman" w:hAnsi="Times New Roman" w:cs="Times New Roman"/>
                <w:color w:val="000000"/>
              </w:rPr>
              <w:lastRenderedPageBreak/>
              <w:t>исполнительной власти субъектов Российской Федерации, учреждениями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1 16 01163 01 0000 140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1 16 01172 01 0000 140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1 16 01173 01 0000 140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1 16 01182 01 0000 140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92A9A" w:rsidRPr="00646A5F" w:rsidTr="00C52833">
        <w:trPr>
          <w:trHeight w:val="766"/>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1 16 01183 01 0000 140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92A9A" w:rsidRPr="00646A5F" w:rsidTr="00C52833">
        <w:trPr>
          <w:trHeight w:val="1131"/>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1 16 01192 01 0000 140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C52833">
        <w:trPr>
          <w:trHeight w:val="94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1 16 01193 01 0000 140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1 16 01202 01 0000 140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1 16 01203 01 0000 140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прав&lt;2&gt;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1 16 02010 02 0000 140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1 16 07010 02 0000 140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1 16 07090 02 0000 140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1 16 09030 02 0000 140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1 16 10021 02 0000 140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1 16 10022 02 0000 140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1 16 10056 02 0000 140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1 16 10076 02 0000 140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1 16 10100 02 0000 140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1 16 10122 01 0000 140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году&lt;1&gt;,&lt;3&gt;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1 17 01020 02 0000 180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Невыясненные поступления, зачисляемые в бюджеты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1 17 05020 02 0000 180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неналоговые доходы бюджетов субъектов Российской Федерации</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2 02 49001 02 0000 150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Федерации&lt;6&gt;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2 07 02020 02 0000 150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Поступления от денежных пожертвований, предоставляемых физическими лицами получателям средств бюджетов субъектов Российской Федерации&lt;6&gt;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2 07 02030 02 0000 150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Прочие безвозмездные поступления в бюджеты субъектов Российской Федерации&lt;6&gt;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2 18 00000 02 0000 150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 xml:space="preserve">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w:t>
            </w:r>
            <w:r>
              <w:rPr>
                <w:rFonts w:ascii="Times New Roman" w:hAnsi="Times New Roman" w:cs="Times New Roman"/>
                <w:color w:val="000000"/>
              </w:rPr>
              <w:lastRenderedPageBreak/>
              <w:t>организациями остатков субсидий прошлых лет&lt;4&gt;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2 18 02010 02 0000 150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бюджетов субъектов Российской Федерации от возврата бюджетными учреждениями остатков субсидий прошлых лет&lt;4&gt;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2 18 02020 02 0000 150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бюджетов субъектов Российской Федерации от возврата автономными учреждениями остатков субсидий прошлых лет&lt;4&gt;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2 18 02030 02 0000 150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бюджетов субъектов Российской Федерации от возврата иными организациями остатков субсидий прошлых лет&lt;4&gt;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2 18 60010 02 0000 150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образований&lt;4&gt;</w:t>
            </w:r>
          </w:p>
        </w:tc>
      </w:tr>
      <w:tr w:rsidR="00A92A9A"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A9A" w:rsidRDefault="00A92A9A" w:rsidP="00A92A9A">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4"/>
                <w:szCs w:val="24"/>
              </w:rPr>
              <w:t>2 19 00000 02 0000 150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92A9A" w:rsidRDefault="00A92A9A" w:rsidP="00A92A9A">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Федерации&lt;5&gt;</w:t>
            </w:r>
          </w:p>
        </w:tc>
      </w:tr>
    </w:tbl>
    <w:p w:rsidR="0037690B" w:rsidRPr="00CE3A52" w:rsidRDefault="0037690B">
      <w:pPr>
        <w:rPr>
          <w:highlight w:val="yellow"/>
        </w:rPr>
      </w:pPr>
    </w:p>
    <w:tbl>
      <w:tblPr>
        <w:tblW w:w="9639" w:type="dxa"/>
        <w:tblLayout w:type="fixed"/>
        <w:tblLook w:val="0000" w:firstRow="0" w:lastRow="0" w:firstColumn="0" w:lastColumn="0" w:noHBand="0" w:noVBand="0"/>
      </w:tblPr>
      <w:tblGrid>
        <w:gridCol w:w="10"/>
        <w:gridCol w:w="9488"/>
        <w:gridCol w:w="141"/>
      </w:tblGrid>
      <w:tr w:rsidR="002231B0" w:rsidRPr="00CE3A52" w:rsidTr="002231B0">
        <w:trPr>
          <w:gridBefore w:val="1"/>
          <w:gridAfter w:val="1"/>
          <w:wBefore w:w="10" w:type="dxa"/>
          <w:wAfter w:w="141" w:type="dxa"/>
          <w:trHeight w:val="323"/>
        </w:trPr>
        <w:tc>
          <w:tcPr>
            <w:tcW w:w="9488" w:type="dxa"/>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&lt;1&gt;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tc>
      </w:tr>
      <w:tr w:rsidR="002231B0" w:rsidRPr="00063D4B" w:rsidTr="002231B0">
        <w:trPr>
          <w:trHeight w:val="288"/>
        </w:trPr>
        <w:tc>
          <w:tcPr>
            <w:tcW w:w="9639" w:type="dxa"/>
            <w:gridSpan w:val="3"/>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&lt;2&gt; Администрирование поступлений по всем подвидам соответствующего вида доходов осуществляется администратором, указанным в группировочном коде классификации доходов бюджетов.</w:t>
            </w:r>
          </w:p>
        </w:tc>
      </w:tr>
      <w:tr w:rsidR="002231B0" w:rsidRPr="00063D4B" w:rsidTr="002231B0">
        <w:trPr>
          <w:trHeight w:val="288"/>
        </w:trPr>
        <w:tc>
          <w:tcPr>
            <w:tcW w:w="9639" w:type="dxa"/>
            <w:gridSpan w:val="3"/>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&lt;3&gt;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tc>
      </w:tr>
      <w:tr w:rsidR="002231B0" w:rsidRPr="00063D4B" w:rsidTr="002231B0">
        <w:trPr>
          <w:trHeight w:val="288"/>
        </w:trPr>
        <w:tc>
          <w:tcPr>
            <w:tcW w:w="9639" w:type="dxa"/>
            <w:gridSpan w:val="3"/>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&lt;4&gt; Администрирование поступлений по соответствующим  статьям, подстатьям вида доходов агрегированного кода бюджетной классификации «000 2 18 00000 02 0000 150 -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осуществляется органами государственной власти, предоставившими соответствующие субсидии, субвенции и иные межбюджетные трансферты, имеющие целевое назначение.</w:t>
            </w:r>
          </w:p>
        </w:tc>
      </w:tr>
      <w:tr w:rsidR="002231B0" w:rsidRPr="00063D4B" w:rsidTr="002231B0">
        <w:trPr>
          <w:trHeight w:val="288"/>
        </w:trPr>
        <w:tc>
          <w:tcPr>
            <w:tcW w:w="9639" w:type="dxa"/>
            <w:gridSpan w:val="3"/>
            <w:tcMar>
              <w:top w:w="0" w:type="dxa"/>
              <w:left w:w="0" w:type="dxa"/>
              <w:bottom w:w="0" w:type="dxa"/>
              <w:right w:w="0" w:type="dxa"/>
            </w:tcMar>
          </w:tcPr>
          <w:p w:rsidR="002231B0" w:rsidRPr="00EE7BE7"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EE7BE7">
              <w:rPr>
                <w:rFonts w:ascii="Times New Roman" w:eastAsiaTheme="minorEastAsia" w:hAnsi="Times New Roman"/>
                <w:color w:val="000000"/>
              </w:rPr>
              <w:t>&lt;5&gt; Администраторами поступлений по соответствующим статьям, подстатьям вида доходов агрегированного кода бюджетной классификации «000 2 19 00000 02 0000 150 -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являются органы, уполномоченные в соответствии с законодательством и нормативными правовыми актами на использование указанных денежных средств.</w:t>
            </w:r>
          </w:p>
        </w:tc>
      </w:tr>
      <w:tr w:rsidR="002231B0" w:rsidRPr="00063D4B" w:rsidTr="002231B0">
        <w:trPr>
          <w:trHeight w:val="288"/>
        </w:trPr>
        <w:tc>
          <w:tcPr>
            <w:tcW w:w="9639" w:type="dxa"/>
            <w:gridSpan w:val="3"/>
            <w:tcMar>
              <w:top w:w="0" w:type="dxa"/>
              <w:left w:w="0" w:type="dxa"/>
              <w:bottom w:w="0" w:type="dxa"/>
              <w:right w:w="0" w:type="dxa"/>
            </w:tcMar>
          </w:tcPr>
          <w:p w:rsidR="002231B0" w:rsidRPr="00063D4B" w:rsidRDefault="002231B0" w:rsidP="002231B0">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&lt;6&gt; Администрирование данных поступлений осуществляется всеми органами государственной власти Тверской области</w:t>
            </w:r>
            <w:r>
              <w:rPr>
                <w:rFonts w:ascii="Times New Roman" w:eastAsiaTheme="minorEastAsia" w:hAnsi="Times New Roman"/>
                <w:color w:val="000000"/>
              </w:rPr>
              <w:t>.</w:t>
            </w:r>
          </w:p>
        </w:tc>
      </w:tr>
    </w:tbl>
    <w:p w:rsidR="00646A5F" w:rsidRPr="00CE3A52" w:rsidRDefault="00646A5F" w:rsidP="00975508">
      <w:pPr>
        <w:spacing w:after="0"/>
        <w:rPr>
          <w:rFonts w:ascii="Times New Roman" w:hAnsi="Times New Roman" w:cs="Times New Roman"/>
          <w:sz w:val="16"/>
          <w:szCs w:val="16"/>
          <w:highlight w:val="yellow"/>
        </w:rPr>
      </w:pPr>
    </w:p>
    <w:p w:rsidR="000746D5" w:rsidRPr="000746D5" w:rsidRDefault="000746D5" w:rsidP="00975508">
      <w:pPr>
        <w:spacing w:after="0"/>
        <w:rPr>
          <w:rFonts w:ascii="Times New Roman" w:hAnsi="Times New Roman" w:cs="Times New Roman"/>
          <w:sz w:val="16"/>
          <w:szCs w:val="16"/>
        </w:rPr>
      </w:pPr>
    </w:p>
    <w:sectPr w:rsidR="000746D5" w:rsidRPr="000746D5" w:rsidSect="008E71BA">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709"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6F" w:rsidRDefault="00EE6E6F" w:rsidP="0037690B">
      <w:pPr>
        <w:spacing w:after="0" w:line="240" w:lineRule="auto"/>
      </w:pPr>
      <w:r>
        <w:separator/>
      </w:r>
    </w:p>
  </w:endnote>
  <w:endnote w:type="continuationSeparator" w:id="0">
    <w:p w:rsidR="00EE6E6F" w:rsidRDefault="00EE6E6F" w:rsidP="0037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Default="00EE6E6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Default="00EE6E6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Default="00EE6E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6F" w:rsidRDefault="00EE6E6F" w:rsidP="0037690B">
      <w:pPr>
        <w:spacing w:after="0" w:line="240" w:lineRule="auto"/>
      </w:pPr>
      <w:r>
        <w:separator/>
      </w:r>
    </w:p>
  </w:footnote>
  <w:footnote w:type="continuationSeparator" w:id="0">
    <w:p w:rsidR="00EE6E6F" w:rsidRDefault="00EE6E6F" w:rsidP="0037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Default="00EE6E6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633395"/>
      <w:docPartObj>
        <w:docPartGallery w:val="Page Numbers (Top of Page)"/>
        <w:docPartUnique/>
      </w:docPartObj>
    </w:sdtPr>
    <w:sdtEndPr>
      <w:rPr>
        <w:sz w:val="18"/>
        <w:szCs w:val="18"/>
      </w:rPr>
    </w:sdtEndPr>
    <w:sdtContent>
      <w:p w:rsidR="00EE6E6F" w:rsidRPr="00150F30" w:rsidRDefault="00EE6E6F">
        <w:pPr>
          <w:pStyle w:val="aa"/>
          <w:jc w:val="center"/>
          <w:rPr>
            <w:sz w:val="18"/>
            <w:szCs w:val="18"/>
          </w:rPr>
        </w:pPr>
        <w:r w:rsidRPr="00150F30">
          <w:rPr>
            <w:sz w:val="18"/>
            <w:szCs w:val="18"/>
          </w:rPr>
          <w:fldChar w:fldCharType="begin"/>
        </w:r>
        <w:r w:rsidRPr="00150F30">
          <w:rPr>
            <w:sz w:val="18"/>
            <w:szCs w:val="18"/>
          </w:rPr>
          <w:instrText>PAGE   \* MERGEFORMAT</w:instrText>
        </w:r>
        <w:r w:rsidRPr="00150F30">
          <w:rPr>
            <w:sz w:val="18"/>
            <w:szCs w:val="18"/>
          </w:rPr>
          <w:fldChar w:fldCharType="separate"/>
        </w:r>
        <w:r w:rsidR="00C613B3">
          <w:rPr>
            <w:noProof/>
            <w:sz w:val="18"/>
            <w:szCs w:val="18"/>
          </w:rPr>
          <w:t>25</w:t>
        </w:r>
        <w:r w:rsidRPr="00150F30">
          <w:rPr>
            <w:sz w:val="18"/>
            <w:szCs w:val="18"/>
          </w:rPr>
          <w:fldChar w:fldCharType="end"/>
        </w:r>
      </w:p>
    </w:sdtContent>
  </w:sdt>
  <w:p w:rsidR="00EE6E6F" w:rsidRDefault="00EE6E6F" w:rsidP="00027CF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6F" w:rsidRDefault="00EE6E6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5F"/>
    <w:rsid w:val="00027CFE"/>
    <w:rsid w:val="000746D5"/>
    <w:rsid w:val="000C2C31"/>
    <w:rsid w:val="000D6799"/>
    <w:rsid w:val="001108CE"/>
    <w:rsid w:val="001159B4"/>
    <w:rsid w:val="00150F30"/>
    <w:rsid w:val="00172450"/>
    <w:rsid w:val="001F010D"/>
    <w:rsid w:val="00214DAA"/>
    <w:rsid w:val="002231B0"/>
    <w:rsid w:val="002316D0"/>
    <w:rsid w:val="002B029F"/>
    <w:rsid w:val="00353753"/>
    <w:rsid w:val="00356A92"/>
    <w:rsid w:val="0037690B"/>
    <w:rsid w:val="003F2FA0"/>
    <w:rsid w:val="003F6092"/>
    <w:rsid w:val="0046437A"/>
    <w:rsid w:val="00467DFB"/>
    <w:rsid w:val="004B3154"/>
    <w:rsid w:val="004C09D7"/>
    <w:rsid w:val="005D658D"/>
    <w:rsid w:val="005E3A8C"/>
    <w:rsid w:val="00646A5F"/>
    <w:rsid w:val="00687477"/>
    <w:rsid w:val="006963C2"/>
    <w:rsid w:val="00804DB9"/>
    <w:rsid w:val="00832808"/>
    <w:rsid w:val="008B5390"/>
    <w:rsid w:val="008E71BA"/>
    <w:rsid w:val="00961A67"/>
    <w:rsid w:val="00975508"/>
    <w:rsid w:val="009F75A3"/>
    <w:rsid w:val="00A1159A"/>
    <w:rsid w:val="00A92A9A"/>
    <w:rsid w:val="00B6160A"/>
    <w:rsid w:val="00C45C1F"/>
    <w:rsid w:val="00C52833"/>
    <w:rsid w:val="00C613B3"/>
    <w:rsid w:val="00C717FE"/>
    <w:rsid w:val="00C81A1A"/>
    <w:rsid w:val="00CE3A52"/>
    <w:rsid w:val="00CF34BC"/>
    <w:rsid w:val="00D26BEB"/>
    <w:rsid w:val="00DE4108"/>
    <w:rsid w:val="00E547BC"/>
    <w:rsid w:val="00EE6E6F"/>
    <w:rsid w:val="00EE7BE7"/>
    <w:rsid w:val="00EF4AC1"/>
    <w:rsid w:val="00FA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5C686-51BA-44A0-83D6-58A9B286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6A5F"/>
  </w:style>
  <w:style w:type="character" w:styleId="a3">
    <w:name w:val="annotation reference"/>
    <w:basedOn w:val="a0"/>
    <w:uiPriority w:val="99"/>
    <w:semiHidden/>
    <w:unhideWhenUsed/>
    <w:rsid w:val="00646A5F"/>
    <w:rPr>
      <w:rFonts w:cs="Times New Roman"/>
      <w:sz w:val="16"/>
      <w:szCs w:val="16"/>
    </w:rPr>
  </w:style>
  <w:style w:type="paragraph" w:styleId="a4">
    <w:name w:val="annotation text"/>
    <w:basedOn w:val="a"/>
    <w:link w:val="a5"/>
    <w:uiPriority w:val="99"/>
    <w:semiHidden/>
    <w:unhideWhenUsed/>
    <w:rsid w:val="00646A5F"/>
    <w:rPr>
      <w:rFonts w:eastAsiaTheme="minorEastAsia" w:cs="Times New Roman"/>
      <w:sz w:val="20"/>
      <w:szCs w:val="20"/>
      <w:lang w:eastAsia="ru-RU"/>
    </w:rPr>
  </w:style>
  <w:style w:type="character" w:customStyle="1" w:styleId="a5">
    <w:name w:val="Текст примечания Знак"/>
    <w:basedOn w:val="a0"/>
    <w:link w:val="a4"/>
    <w:uiPriority w:val="99"/>
    <w:semiHidden/>
    <w:rsid w:val="00646A5F"/>
    <w:rPr>
      <w:rFonts w:eastAsiaTheme="minorEastAsia" w:cs="Times New Roman"/>
      <w:sz w:val="20"/>
      <w:szCs w:val="20"/>
      <w:lang w:eastAsia="ru-RU"/>
    </w:rPr>
  </w:style>
  <w:style w:type="paragraph" w:styleId="a6">
    <w:name w:val="annotation subject"/>
    <w:basedOn w:val="a4"/>
    <w:next w:val="a4"/>
    <w:link w:val="a7"/>
    <w:uiPriority w:val="99"/>
    <w:semiHidden/>
    <w:unhideWhenUsed/>
    <w:rsid w:val="00646A5F"/>
    <w:rPr>
      <w:b/>
      <w:bCs/>
    </w:rPr>
  </w:style>
  <w:style w:type="character" w:customStyle="1" w:styleId="a7">
    <w:name w:val="Тема примечания Знак"/>
    <w:basedOn w:val="a5"/>
    <w:link w:val="a6"/>
    <w:uiPriority w:val="99"/>
    <w:semiHidden/>
    <w:rsid w:val="00646A5F"/>
    <w:rPr>
      <w:rFonts w:eastAsiaTheme="minorEastAsia" w:cs="Times New Roman"/>
      <w:b/>
      <w:bCs/>
      <w:sz w:val="20"/>
      <w:szCs w:val="20"/>
      <w:lang w:eastAsia="ru-RU"/>
    </w:rPr>
  </w:style>
  <w:style w:type="paragraph" w:styleId="a8">
    <w:name w:val="Balloon Text"/>
    <w:basedOn w:val="a"/>
    <w:link w:val="a9"/>
    <w:uiPriority w:val="99"/>
    <w:semiHidden/>
    <w:unhideWhenUsed/>
    <w:rsid w:val="00646A5F"/>
    <w:pPr>
      <w:spacing w:after="0" w:line="240" w:lineRule="auto"/>
    </w:pPr>
    <w:rPr>
      <w:rFonts w:ascii="Segoe UI" w:eastAsiaTheme="minorEastAsia" w:hAnsi="Segoe UI" w:cs="Segoe UI"/>
      <w:sz w:val="18"/>
      <w:szCs w:val="18"/>
      <w:lang w:eastAsia="ru-RU"/>
    </w:rPr>
  </w:style>
  <w:style w:type="character" w:customStyle="1" w:styleId="a9">
    <w:name w:val="Текст выноски Знак"/>
    <w:basedOn w:val="a0"/>
    <w:link w:val="a8"/>
    <w:uiPriority w:val="99"/>
    <w:semiHidden/>
    <w:rsid w:val="00646A5F"/>
    <w:rPr>
      <w:rFonts w:ascii="Segoe UI" w:eastAsiaTheme="minorEastAsia" w:hAnsi="Segoe UI" w:cs="Segoe UI"/>
      <w:sz w:val="18"/>
      <w:szCs w:val="18"/>
      <w:lang w:eastAsia="ru-RU"/>
    </w:rPr>
  </w:style>
  <w:style w:type="paragraph" w:styleId="aa">
    <w:name w:val="header"/>
    <w:basedOn w:val="a"/>
    <w:link w:val="ab"/>
    <w:uiPriority w:val="99"/>
    <w:unhideWhenUsed/>
    <w:rsid w:val="00646A5F"/>
    <w:pPr>
      <w:tabs>
        <w:tab w:val="center" w:pos="4677"/>
        <w:tab w:val="right" w:pos="9355"/>
      </w:tabs>
    </w:pPr>
    <w:rPr>
      <w:rFonts w:eastAsiaTheme="minorEastAsia" w:cs="Times New Roman"/>
      <w:lang w:eastAsia="ru-RU"/>
    </w:rPr>
  </w:style>
  <w:style w:type="character" w:customStyle="1" w:styleId="ab">
    <w:name w:val="Верхний колонтитул Знак"/>
    <w:basedOn w:val="a0"/>
    <w:link w:val="aa"/>
    <w:uiPriority w:val="99"/>
    <w:rsid w:val="00646A5F"/>
    <w:rPr>
      <w:rFonts w:eastAsiaTheme="minorEastAsia" w:cs="Times New Roman"/>
      <w:lang w:eastAsia="ru-RU"/>
    </w:rPr>
  </w:style>
  <w:style w:type="paragraph" w:styleId="ac">
    <w:name w:val="footer"/>
    <w:basedOn w:val="a"/>
    <w:link w:val="ad"/>
    <w:uiPriority w:val="99"/>
    <w:unhideWhenUsed/>
    <w:rsid w:val="00646A5F"/>
    <w:pPr>
      <w:tabs>
        <w:tab w:val="center" w:pos="4677"/>
        <w:tab w:val="right" w:pos="9355"/>
      </w:tabs>
    </w:pPr>
    <w:rPr>
      <w:rFonts w:eastAsiaTheme="minorEastAsia" w:cs="Times New Roman"/>
      <w:lang w:eastAsia="ru-RU"/>
    </w:rPr>
  </w:style>
  <w:style w:type="character" w:customStyle="1" w:styleId="ad">
    <w:name w:val="Нижний колонтитул Знак"/>
    <w:basedOn w:val="a0"/>
    <w:link w:val="ac"/>
    <w:uiPriority w:val="99"/>
    <w:rsid w:val="00646A5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25</Pages>
  <Words>9040</Words>
  <Characters>51533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Лихачева Наталья</dc:creator>
  <cp:keywords/>
  <dc:description/>
  <cp:lastModifiedBy>Беляева Елена</cp:lastModifiedBy>
  <cp:revision>47</cp:revision>
  <cp:lastPrinted>2019-09-17T08:07:00Z</cp:lastPrinted>
  <dcterms:created xsi:type="dcterms:W3CDTF">2017-10-13T16:22:00Z</dcterms:created>
  <dcterms:modified xsi:type="dcterms:W3CDTF">2019-11-15T08:53:00Z</dcterms:modified>
</cp:coreProperties>
</file>