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Look w:val="0000" w:firstRow="0" w:lastRow="0" w:firstColumn="0" w:lastColumn="0" w:noHBand="0" w:noVBand="0"/>
      </w:tblPr>
      <w:tblGrid>
        <w:gridCol w:w="9498"/>
      </w:tblGrid>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b/>
                <w:bCs/>
                <w:color w:val="000000"/>
                <w:lang w:eastAsia="ru-RU"/>
              </w:rPr>
              <w:t>Приложение 4</w:t>
            </w:r>
          </w:p>
        </w:tc>
      </w:tr>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 закону Тверской области</w:t>
            </w:r>
          </w:p>
        </w:tc>
      </w:tr>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"Об областном бюджете Тверской области</w:t>
            </w:r>
          </w:p>
        </w:tc>
      </w:tr>
      <w:tr w:rsidR="00646A5F" w:rsidRPr="00646A5F" w:rsidTr="00646A5F">
        <w:trPr>
          <w:trHeight w:val="249"/>
        </w:trPr>
        <w:tc>
          <w:tcPr>
            <w:tcW w:w="9498" w:type="dxa"/>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right"/>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на 2018 год и на плановый период 2019 и 2020 годов»</w:t>
            </w:r>
          </w:p>
        </w:tc>
      </w:tr>
    </w:tbl>
    <w:p w:rsidR="00687477" w:rsidRDefault="00687477"/>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b/>
          <w:bCs/>
          <w:color w:val="000000"/>
          <w:lang w:eastAsia="ru-RU"/>
        </w:rPr>
      </w:pPr>
      <w:r w:rsidRPr="00646A5F">
        <w:rPr>
          <w:rFonts w:ascii="Times New Roman" w:eastAsiaTheme="minorEastAsia" w:hAnsi="Times New Roman" w:cs="Times New Roman"/>
          <w:b/>
          <w:bCs/>
          <w:color w:val="000000"/>
          <w:lang w:eastAsia="ru-RU"/>
        </w:rPr>
        <w:t xml:space="preserve">Перечень главных администраторов </w:t>
      </w:r>
    </w:p>
    <w:p w:rsidR="00646A5F" w:rsidRDefault="00646A5F" w:rsidP="00646A5F">
      <w:r w:rsidRPr="00646A5F">
        <w:rPr>
          <w:rFonts w:ascii="Times New Roman" w:eastAsiaTheme="minorEastAsia" w:hAnsi="Times New Roman" w:cs="Times New Roman"/>
          <w:b/>
          <w:bCs/>
          <w:color w:val="000000"/>
          <w:lang w:eastAsia="ru-RU"/>
        </w:rPr>
        <w:t>доходов областного бюджета на 2018 год и на плановый период 2019 и 2020 годов</w:t>
      </w:r>
    </w:p>
    <w:p w:rsidR="00646A5F" w:rsidRDefault="00646A5F"/>
    <w:tbl>
      <w:tblPr>
        <w:tblW w:w="9498" w:type="dxa"/>
        <w:tblLayout w:type="fixed"/>
        <w:tblLook w:val="0000" w:firstRow="0" w:lastRow="0" w:firstColumn="0" w:lastColumn="0" w:noHBand="0" w:noVBand="0"/>
      </w:tblPr>
      <w:tblGrid>
        <w:gridCol w:w="1349"/>
        <w:gridCol w:w="2469"/>
        <w:gridCol w:w="5680"/>
      </w:tblGrid>
      <w:tr w:rsidR="00646A5F" w:rsidRPr="00646A5F" w:rsidTr="004C09D7">
        <w:trPr>
          <w:trHeight w:val="570"/>
          <w:tblHeader/>
        </w:trPr>
        <w:tc>
          <w:tcPr>
            <w:tcW w:w="38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Код бюджетной классификации Российской Федерации</w:t>
            </w:r>
          </w:p>
        </w:tc>
        <w:tc>
          <w:tcPr>
            <w:tcW w:w="56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Наименование</w:t>
            </w:r>
          </w:p>
          <w:p w:rsidR="00646A5F" w:rsidRPr="00646A5F" w:rsidRDefault="00646A5F" w:rsidP="00646A5F">
            <w:pPr>
              <w:widowControl w:val="0"/>
              <w:autoSpaceDE w:val="0"/>
              <w:autoSpaceDN w:val="0"/>
              <w:adjustRightInd w:val="0"/>
              <w:spacing w:after="0" w:line="240" w:lineRule="auto"/>
              <w:jc w:val="center"/>
              <w:rPr>
                <w:rFonts w:ascii="Times New Roman" w:eastAsiaTheme="minorEastAsia" w:hAnsi="Times New Roman" w:cs="Times New Roman"/>
                <w:color w:val="000000"/>
                <w:lang w:eastAsia="ru-RU"/>
              </w:rPr>
            </w:pPr>
            <w:r w:rsidRPr="00646A5F">
              <w:rPr>
                <w:rFonts w:ascii="Times New Roman" w:eastAsiaTheme="minorEastAsia" w:hAnsi="Times New Roman" w:cs="Times New Roman"/>
                <w:color w:val="000000"/>
                <w:lang w:eastAsia="ru-RU"/>
              </w:rPr>
              <w:t>главного администратора</w:t>
            </w:r>
          </w:p>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r>
      <w:tr w:rsidR="00646A5F" w:rsidRPr="00646A5F" w:rsidTr="004C09D7">
        <w:trPr>
          <w:trHeight w:val="1109"/>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 xml:space="preserve">главного </w:t>
            </w:r>
            <w:proofErr w:type="spellStart"/>
            <w:r w:rsidRPr="00646A5F">
              <w:rPr>
                <w:rFonts w:ascii="Times New Roman" w:eastAsiaTheme="minorEastAsia" w:hAnsi="Times New Roman" w:cs="Times New Roman"/>
                <w:color w:val="000000"/>
                <w:lang w:eastAsia="ru-RU"/>
              </w:rPr>
              <w:t>админист-ратора</w:t>
            </w:r>
            <w:proofErr w:type="spellEnd"/>
            <w:r w:rsidRPr="00646A5F">
              <w:rPr>
                <w:rFonts w:ascii="Times New Roman" w:eastAsiaTheme="minorEastAsia" w:hAnsi="Times New Roman" w:cs="Times New Roman"/>
                <w:color w:val="000000"/>
                <w:lang w:eastAsia="ru-RU"/>
              </w:rPr>
              <w:t xml:space="preserve"> доходов</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доходов областного бюджета</w:t>
            </w:r>
          </w:p>
        </w:tc>
        <w:tc>
          <w:tcPr>
            <w:tcW w:w="56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p>
        </w:tc>
      </w:tr>
      <w:tr w:rsidR="00646A5F" w:rsidRPr="00646A5F" w:rsidTr="004C09D7">
        <w:trPr>
          <w:trHeight w:val="303"/>
          <w:tblHeader/>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2</w:t>
            </w:r>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6A5F" w:rsidRPr="00646A5F" w:rsidRDefault="00646A5F" w:rsidP="00646A5F">
            <w:pPr>
              <w:widowControl w:val="0"/>
              <w:autoSpaceDE w:val="0"/>
              <w:autoSpaceDN w:val="0"/>
              <w:adjustRightInd w:val="0"/>
              <w:spacing w:after="0" w:line="240" w:lineRule="auto"/>
              <w:jc w:val="center"/>
              <w:rPr>
                <w:rFonts w:ascii="Arial" w:eastAsiaTheme="minorEastAsia" w:hAnsi="Arial" w:cs="Arial"/>
                <w:sz w:val="2"/>
                <w:szCs w:val="2"/>
                <w:lang w:eastAsia="ru-RU"/>
              </w:rPr>
            </w:pPr>
            <w:r w:rsidRPr="00646A5F">
              <w:rPr>
                <w:rFonts w:ascii="Times New Roman" w:eastAsiaTheme="minorEastAsia" w:hAnsi="Times New Roman" w:cs="Times New Roman"/>
                <w:color w:val="000000"/>
                <w:lang w:eastAsia="ru-RU"/>
              </w:rPr>
              <w:t>3</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Правительство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2 02 45141 02 0000 151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001</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Законодательное Собрание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002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003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Контрольно-счетная палата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003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1 16 18020 02 0000 140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(штрафы) за нарушение бюджетного законодательства (в части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экономического развития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2 02 25066 02 0000 151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подготовку управленческих кадров для организаций народного хозяйства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туризма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1 08 07420 01 0000 110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Главное управление "Государственная жилищная инспекция"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1 08 07400 01 0000 110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имущественных и земельных отношений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1 11 01020 02 0000 120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1 11 02082 02 0000 120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размещения сумм, аккумулируемых в ходе проведения аукционов по продаже акций, находящихся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1 11 05022 02 0000 120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1 11 05032 02 0000 120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1 11 05072 02 0000 120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сдачи в аренду имущества, составляющего казну субъекта Российской Федерации (за исключением земельных участков)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1 11 05322 02 0000 120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1 11 07012 02 0000 120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1 11 08020 02 0000 120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1 11 09042 02 0000 120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1 14 01020 02 0000 410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продажи квартир, находящихся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1 14 03020 02 0000 410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1 14 03020 02 0000 440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1 14 06022 02 0000 430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019</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1 14 06322 02 0000 430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Главное управление "Региональная энергетическая комиссия"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025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1 16 02030 02 0000 140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здравоохранения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2 02 25382 02 0000 151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2 02 25402 02 0000 151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2 02 25554 02 0000 151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закупку авиационной услуги органами государственной </w:t>
            </w:r>
            <w:r>
              <w:rPr>
                <w:rFonts w:ascii="Times New Roman" w:hAnsi="Times New Roman"/>
                <w:color w:val="000000"/>
              </w:rPr>
              <w:lastRenderedPageBreak/>
              <w:t xml:space="preserve">власти субъектов Российской Федерации для оказания медицинской помощи с применением авиации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2 02 35460 02 0000 151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2 02 43893 02 0000 151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2 02 45072 02 0000 151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2 02 45133 02 0000 151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Pr>
                <w:rFonts w:ascii="Times New Roman" w:hAnsi="Times New Roman"/>
                <w:color w:val="000000"/>
              </w:rPr>
              <w:t>муковисцидозом</w:t>
            </w:r>
            <w:proofErr w:type="spellEnd"/>
            <w:r>
              <w:rPr>
                <w:rFonts w:ascii="Times New Roman" w:hAnsi="Times New Roman"/>
                <w:color w:val="000000"/>
              </w:rPr>
              <w:t xml:space="preserve">, гипофизарным нанизмом, болезнью Гоше, рассеянным склерозом, а также после трансплантации органов и (или) тканей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2 02 45136 02 0000 151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осуществление единовременных выплат медицинским работникам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2 02 45161 02 0000 151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2 02 45174 02 0000 151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2 02 45179 02 0000 151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w:t>
            </w:r>
            <w:r>
              <w:rPr>
                <w:rFonts w:ascii="Times New Roman" w:hAnsi="Times New Roman"/>
                <w:color w:val="000000"/>
              </w:rPr>
              <w:lastRenderedPageBreak/>
              <w:t xml:space="preserve">субъектов Российской Федерации на реализацию мероприятий по профилактике ВИЧ-инфекции и гепатитов B и C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2 02 45197 02 0000 151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034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2 02 45482 02 0000 151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в целях улучшения лекарственного обеспечения граждан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Комитет по делам культуры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2 02 25467 02 0000 151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обеспечение развития и укрепления материально-технической базы муниципальных домов культуры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065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2 02 25519 02 0000 151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Субсидия бюджетам субъектов Российской Федерации на поддержку отрасли культуры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образования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1 08 07380 01 0000 110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1 08 07390 01 0000 110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rFonts w:ascii="Times New Roman" w:hAnsi="Times New Roman"/>
                <w:color w:val="000000"/>
              </w:rPr>
              <w:t>апостиля</w:t>
            </w:r>
            <w:proofErr w:type="spellEnd"/>
            <w:r>
              <w:rPr>
                <w:rFonts w:ascii="Times New Roman" w:hAnsi="Times New Roman"/>
                <w:color w:val="00000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федеральных целевых программ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государственной программы </w:t>
            </w:r>
            <w:r>
              <w:rPr>
                <w:rFonts w:ascii="Times New Roman" w:hAnsi="Times New Roman"/>
                <w:color w:val="000000"/>
              </w:rPr>
              <w:lastRenderedPageBreak/>
              <w:t xml:space="preserve">Российской Федерации "Доступная среда" на 2011 - 2020 годы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2 02 25088 02 0000 151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поощрение лучших учителей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2 02 25097 02 0000 151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2 02 43893 02 0000 151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2 04 02010 02 0000 180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Предоставление негосударственными организациями грантов для получателей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2 07 02020 02 0000 180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075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2 07 02030 02 0000 180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безвозмездные поступления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сельского хозяйства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федеральных целевых программ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2 02 25541 02 0000 151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2 02 25542 02 0000 151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повышение продуктивности в молочном скотоводстве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2 02 25543 02 0000 151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2 02 25544 02 0000 151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083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2 02 25545 02 0000 151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w:t>
            </w:r>
            <w:r>
              <w:rPr>
                <w:rFonts w:ascii="Times New Roman" w:hAnsi="Times New Roman"/>
                <w:color w:val="000000"/>
              </w:rPr>
              <w:lastRenderedPageBreak/>
              <w:t xml:space="preserve">а также на приобретение техники и оборудования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финансов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1 11 03020 02 0000 120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Проценты, полученные от предоставления бюджетных кредитов внутри страны за счет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1 16 42020 02 0000 140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1 17 11000 02 0000 180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Возврат декларационного платежа, уплаченного в период с 1 марта 2007 года и до 1 января 2008 года при упрощенном декларировании доходов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2 02 15001 02 0000 151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Дотации бюджетам субъектов Российской Федерации на выравнивание бюджетной обеспеченности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2 02 15002 02 0000 151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Дотации бюджетам субъектов Российской Федерации на поддержку мер по обеспечению сбалансированности бюджетов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2 02 15009 02 0000 151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2 02 15010 02 0000 151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субсидии бюджетам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2 02 35900 02 0000 151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Единая субвенция бюджетам субъектов Российской Федерации и бюджету г. Байконура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2 03 02099 02 0000 180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безвозмездные поступления от государственных (муниципальных) организаций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2 07 02030 02 0000 180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безвозмездные поступления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090</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2 08 02000 02 0000 180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транспорта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1 08 07172 01 0000 110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w:t>
            </w:r>
            <w:r>
              <w:rPr>
                <w:rFonts w:ascii="Times New Roman" w:hAnsi="Times New Roman"/>
                <w:color w:val="000000"/>
              </w:rPr>
              <w:lastRenderedPageBreak/>
              <w:t xml:space="preserve">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1 11 09032 02 0000 120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эксплуатации и использования имущества автомобильных дорог, находящихся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1 13 01520 02 0000 130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Платежи, взимаемые государственными органами (организациями) субъектов Российской Федерации за выполнение определенных функций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1 16 37020 02 0000 140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1 16 46000 02 0000 140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1 17 05070 02 0000 180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w:t>
            </w:r>
            <w:r>
              <w:rPr>
                <w:rFonts w:ascii="Times New Roman" w:hAnsi="Times New Roman"/>
                <w:color w:val="000000"/>
              </w:rPr>
              <w:lastRenderedPageBreak/>
              <w:t xml:space="preserve">решениям Правительства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2 02 45390 02 0000 151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дорожной деятельности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межбюджетные трансферты, передаваемые бюджетам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промышленности и торговли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федеральных целевых программ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105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2 02 25028 02 0000 151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поддержку региональных проектов в сфере информационных технологий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строительства и жилищно-коммунального хозяйства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2 02 20077 02 0000 151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капитальных вложений в объекты государственной (муниципальной) собственности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2 02 25555 02 0000 151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2 02 25560 02 0000 151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поддержку обустройства мест массового отдыха населения (городских парков)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2 02 35485 02 0000 151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обеспечение жильем граждан, уволенных с военной службы (службы), и приравненных к ним лиц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2 02 49999 02 0000 151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межбюджетные трансферты, передаваемые бюджетам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Главное управление по труду и занятости населения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2 02 25086 02 0000 151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2 02 25470 02 0000 151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123</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2 02 35290 02 0000 151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Комитет по делам молодежи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r>
              <w:rPr>
                <w:rFonts w:ascii="Times New Roman" w:hAnsi="Times New Roman"/>
                <w:color w:val="000000"/>
              </w:rPr>
              <w:lastRenderedPageBreak/>
              <w:t xml:space="preserve">реализацию федеральных целевых программ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145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2 02 25445 02 0000 151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государственную поддержку молодежного предпринимательства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социальной защиты населения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2 02 25082 02 0000 151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2 02 25084 02 0000 151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2 02 25198 02 0000 151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2 02 25209 02 0000 151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w:t>
            </w:r>
            <w:proofErr w:type="spellStart"/>
            <w:r>
              <w:rPr>
                <w:rFonts w:ascii="Times New Roman" w:hAnsi="Times New Roman"/>
                <w:color w:val="000000"/>
              </w:rPr>
              <w:t>софинансирование</w:t>
            </w:r>
            <w:proofErr w:type="spellEnd"/>
            <w:r>
              <w:rPr>
                <w:rFonts w:ascii="Times New Roman" w:hAnsi="Times New Roman"/>
                <w:color w:val="000000"/>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2 02 25462 02 0000 151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2 02 35134 02 0000 151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2 02 35135 02 0000 151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2 02 35137 02 0000 151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w:t>
            </w:r>
            <w:r>
              <w:rPr>
                <w:rFonts w:ascii="Times New Roman" w:hAnsi="Times New Roman"/>
                <w:color w:val="000000"/>
              </w:rPr>
              <w:lastRenderedPageBreak/>
              <w:t xml:space="preserve">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2 02 35240 02 0000 151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2 02 35250 02 0000 151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оплату жилищно-коммунальных услуг отдельным категориям граждан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2 02 35260 02 0000 151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2 02 35270 02 0000 151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2 02 35280 02 0000 151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2 02 35380 02 0000 151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2 02 45155 02 0000 151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2 02 45224 02 0000 151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2 02 45225 02 0000 151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w:t>
            </w:r>
            <w:r>
              <w:rPr>
                <w:rFonts w:ascii="Times New Roman" w:hAnsi="Times New Roman"/>
                <w:color w:val="000000"/>
              </w:rPr>
              <w:lastRenderedPageBreak/>
              <w:t xml:space="preserve">территории Российской Федерации и проживающим в жилых помещениях граждан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2 02 45300 02 0000 151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единовременные денежные компенсации реабилитированным лицам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148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2 02 45457 02 0000 151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Архивный отдел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1 08 07300 01 0000 110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государственные пошлины за совершение прочих юридически значимых действий, подлежащие зачислению в бюджет субъекта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154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Комитет по физической культуре и спорту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1 08 07340 01 0000 110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свидетельства о государственной аккредитации региональной спортивной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2 02 20051 02 0000 151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федеральных целевых программ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2 02 25081 02 0000 151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164</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2 02 25127 02 0000 151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1 08 07142 01 0000 110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rFonts w:ascii="Times New Roman" w:hAnsi="Times New Roman"/>
                <w:color w:val="000000"/>
              </w:rPr>
              <w:t>мототранспортных</w:t>
            </w:r>
            <w:proofErr w:type="spellEnd"/>
            <w:r>
              <w:rPr>
                <w:rFonts w:ascii="Times New Roman" w:hAnsi="Times New Roman"/>
                <w:color w:val="00000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1 08 07160 01 0000 110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уполномоченными </w:t>
            </w:r>
            <w:r>
              <w:rPr>
                <w:rFonts w:ascii="Times New Roman" w:hAnsi="Times New Roman"/>
                <w:color w:val="000000"/>
              </w:rPr>
              <w:lastRenderedPageBreak/>
              <w:t xml:space="preserve">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245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1 15 02020 02 0000 140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Платежи, взимаемые государственными органами (организациями) субъектов Российской Федерации за выполнение определенных функций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природных ресурсов и экологии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1 08 07262 01 0000 110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1 08 07282 01 0000 110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1 12 02012 01 0000 120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1 12 02052 01 0000 120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1 12 02102 02 0000 120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Сборы за участие в конкурсе (аукционе) на право пользования участками недр местного значения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1 16 25086 02 0000 140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327</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2 02 35128 02 0000 151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отдельных полномочий в области водных отношений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лесного хозяйства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1 12 04013 02 0000 120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1 12 04014 02 0000 120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использование лесов, расположенных на землях лесного фонда, в части, превышающей минимальный размер арендной платы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1 12 04015 02 0000 120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1 12 04080 02 0000 120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использования лесного фонда Российской Федерации и лесов иных категорий (по обязательствам, возникшим до 1 января 2007 года)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2 02 25131 02 0000 151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Субсидии бюджетам субъектов Российской Федерации на приобретение специализированной </w:t>
            </w:r>
            <w:proofErr w:type="spellStart"/>
            <w:r>
              <w:rPr>
                <w:rFonts w:ascii="Times New Roman" w:hAnsi="Times New Roman"/>
                <w:color w:val="000000"/>
              </w:rPr>
              <w:t>лесопожарной</w:t>
            </w:r>
            <w:proofErr w:type="spellEnd"/>
            <w:r>
              <w:rPr>
                <w:rFonts w:ascii="Times New Roman" w:hAnsi="Times New Roman"/>
                <w:color w:val="000000"/>
              </w:rPr>
              <w:t xml:space="preserve"> техники и оборудования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328</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2 02 35129 02 0000 151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отдельных полномочий в области лесных отношений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Министерство Тверской области по обеспечению контрольных функций</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1 08 07082 01 0000 110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1 09 06041 02 0000 110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Сборы за выдачу органами государственной власти субъектов Российской Федерации лицензий на розничную продажу алкогольной продукции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332</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1 16 18020 02 0000 140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(штрафы) за нарушение бюджетного законодательства (в части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Главное управление региональной безопасности Тверской области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доходы от оказания платных услуг (работ) получателями средств бюджетов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1 13 02062 02 0000 130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поступающие в порядке возмещения расходов, понесенных в связи с эксплуатацией имущества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2 02 35118 02 0000 151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335</w:t>
            </w: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2 02 35120 02 0000 151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rPr>
              <w:t xml:space="preserve">Иные доходы областного бюджета, администрирование </w:t>
            </w:r>
            <w:r>
              <w:rPr>
                <w:rFonts w:ascii="Times New Roman" w:hAnsi="Times New Roman"/>
                <w:b/>
                <w:bCs/>
                <w:color w:val="000000"/>
              </w:rPr>
              <w:lastRenderedPageBreak/>
              <w:t>которых может осуществляться главными администраторами доходов областного бюджета, указанными в приложении 3, в пределах их компетенции</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1 11 09012 02 0000 120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1 11 09022 02 0000 120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распоряжения правами на результаты научно-технической деятельности, находящимися в собственности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1 13 01072 02 0000 130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1 13 01410 01 0000 130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1 13 02992 02 0000 130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Прочие доходы от компенсации затрат бюджетов субъектов Российской Федерации &lt;2&gt;</w:t>
            </w:r>
          </w:p>
        </w:tc>
      </w:tr>
      <w:tr w:rsidR="005D658D"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D658D" w:rsidRDefault="005D658D" w:rsidP="005D658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1 14 02022 02 0000 410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5D658D" w:rsidRDefault="005D658D" w:rsidP="005D658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1 14 02023 02 0000 410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1 14 02022 02 0000 440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bookmarkStart w:id="0" w:name="_GoBack"/>
            <w:bookmarkEnd w:id="0"/>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1 14 02023 02 0000 440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w:t>
            </w:r>
            <w:r>
              <w:rPr>
                <w:rFonts w:ascii="Times New Roman" w:hAnsi="Times New Roman"/>
                <w:color w:val="000000"/>
              </w:rPr>
              <w:lastRenderedPageBreak/>
              <w:t xml:space="preserve">субъектов Российской Федерации, в том числе казенных), в части реализации материальных запасов по указанному имуществу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1 14 02028 02 0000 410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1 14 04020 02 0000 420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продажи нематериальных активов, находящихся в собственности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1 14 06042 02 0000 430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1 16 23021 02 0000 140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1 16 23022 02 0000 140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1 16 32000 02 0000 140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1 16 33020 02 0000 140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&lt;1&gt;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1 16 90020 02 0000 140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 &lt;2&gt;,&lt;3&gt;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1 17 01020 02 0000 180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Невыясненные поступления, зачисляемые в бюджеты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1 17 05020 02 0000 180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Прочие неналоговые доходы бюджетов субъектов Российской Федерации </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2 18 00000 02 0000 151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&lt;4&gt;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2 18 02010 02 0000 180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Доходы бюджетов субъектов Российской Федерации от возврата бюджетными учреждениями остатков субсидий прошлых лет &lt;4&gt;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2 18 02020 02 0000 180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Доходы бюджетов субъектов Российской Федерации от возврата автономными учреждениями остатков субсидий </w:t>
            </w:r>
            <w:r>
              <w:rPr>
                <w:rFonts w:ascii="Times New Roman" w:hAnsi="Times New Roman"/>
                <w:color w:val="000000"/>
              </w:rPr>
              <w:lastRenderedPageBreak/>
              <w:t>прошлых лет &lt;4&gt;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2 18 02030 02 0000 180</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Доходы бюджетов субъектов Российской Федерации от возврата иными организациями остатков субсидий прошлых лет &lt;4&gt;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2 18 60010 02 0000 151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&lt;4&gt;</w:t>
            </w:r>
          </w:p>
        </w:tc>
      </w:tr>
      <w:tr w:rsidR="006963C2" w:rsidRPr="00646A5F" w:rsidTr="004C09D7">
        <w:trPr>
          <w:trHeight w:val="288"/>
        </w:trPr>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p>
        </w:tc>
        <w:tc>
          <w:tcPr>
            <w:tcW w:w="2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963C2" w:rsidRDefault="006963C2" w:rsidP="006963C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2 19 00000 02 0000 151</w:t>
            </w:r>
          </w:p>
        </w:tc>
        <w:tc>
          <w:tcPr>
            <w:tcW w:w="5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6963C2" w:rsidRDefault="006963C2" w:rsidP="006963C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&lt;5&gt;</w:t>
            </w:r>
          </w:p>
        </w:tc>
      </w:tr>
    </w:tbl>
    <w:p w:rsidR="0037690B" w:rsidRDefault="0037690B"/>
    <w:tbl>
      <w:tblPr>
        <w:tblW w:w="9488" w:type="dxa"/>
        <w:tblInd w:w="10" w:type="dxa"/>
        <w:tblLayout w:type="fixed"/>
        <w:tblLook w:val="0000" w:firstRow="0" w:lastRow="0" w:firstColumn="0" w:lastColumn="0" w:noHBand="0" w:noVBand="0"/>
      </w:tblPr>
      <w:tblGrid>
        <w:gridCol w:w="9488"/>
      </w:tblGrid>
      <w:tr w:rsidR="00646A5F" w:rsidRPr="00646A5F" w:rsidTr="005D658D">
        <w:trPr>
          <w:trHeight w:val="323"/>
        </w:trPr>
        <w:tc>
          <w:tcPr>
            <w:tcW w:w="9488" w:type="dxa"/>
            <w:tcMar>
              <w:top w:w="0" w:type="dxa"/>
              <w:left w:w="0" w:type="dxa"/>
              <w:bottom w:w="0" w:type="dxa"/>
              <w:right w:w="0" w:type="dxa"/>
            </w:tcMar>
            <w:vAlign w:val="center"/>
          </w:tcPr>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 xml:space="preserve">&lt;2&gt; Администрирование поступлений по всем подвидам соответствующего вида доходов осуществляется администратором, указанным в </w:t>
            </w:r>
            <w:proofErr w:type="spellStart"/>
            <w:r w:rsidRPr="00646A5F">
              <w:rPr>
                <w:rFonts w:ascii="Times New Roman" w:eastAsiaTheme="minorEastAsia" w:hAnsi="Times New Roman" w:cs="Times New Roman"/>
                <w:color w:val="000000"/>
              </w:rPr>
              <w:t>группировочном</w:t>
            </w:r>
            <w:proofErr w:type="spellEnd"/>
            <w:r w:rsidRPr="00646A5F">
              <w:rPr>
                <w:rFonts w:ascii="Times New Roman" w:eastAsiaTheme="minorEastAsia" w:hAnsi="Times New Roman" w:cs="Times New Roman"/>
                <w:color w:val="000000"/>
              </w:rPr>
              <w:t xml:space="preserve"> коде классификации доходов бюджетов.</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&lt;4&gt; Администрирование поступлений по соответствующим  статьям, подстатьям вида доходов агрегированного кода бюджетной классификации «000 2 18 00000 02 0000 151 -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p w:rsidR="00646A5F" w:rsidRPr="00646A5F" w:rsidRDefault="00646A5F" w:rsidP="00646A5F">
            <w:pPr>
              <w:widowControl w:val="0"/>
              <w:autoSpaceDE w:val="0"/>
              <w:autoSpaceDN w:val="0"/>
              <w:adjustRightInd w:val="0"/>
              <w:spacing w:after="0" w:line="240" w:lineRule="auto"/>
              <w:jc w:val="both"/>
              <w:rPr>
                <w:rFonts w:ascii="Times New Roman" w:eastAsiaTheme="minorEastAsia" w:hAnsi="Times New Roman" w:cs="Times New Roman"/>
                <w:color w:val="000000"/>
              </w:rPr>
            </w:pPr>
            <w:r w:rsidRPr="00646A5F">
              <w:rPr>
                <w:rFonts w:ascii="Times New Roman" w:eastAsiaTheme="minorEastAsia" w:hAnsi="Times New Roman" w:cs="Times New Roman"/>
                <w:color w:val="000000"/>
              </w:rPr>
              <w:t>&lt;5&gt; Администраторами поступлений по соответствующим статьям, подстатьям вида доходов агрегированного кода бюджетной классификации «000 2 19 00000 02 0000 151 -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bl>
    <w:p w:rsidR="00646A5F" w:rsidRDefault="00646A5F"/>
    <w:sectPr w:rsidR="00646A5F" w:rsidSect="005D658D">
      <w:headerReference w:type="default" r:id="rId6"/>
      <w:pgSz w:w="11906" w:h="16838" w:code="9"/>
      <w:pgMar w:top="851" w:right="851" w:bottom="709"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0B" w:rsidRDefault="0037690B" w:rsidP="0037690B">
      <w:pPr>
        <w:spacing w:after="0" w:line="240" w:lineRule="auto"/>
      </w:pPr>
      <w:r>
        <w:separator/>
      </w:r>
    </w:p>
  </w:endnote>
  <w:endnote w:type="continuationSeparator" w:id="0">
    <w:p w:rsidR="0037690B" w:rsidRDefault="0037690B" w:rsidP="003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0B" w:rsidRDefault="0037690B" w:rsidP="0037690B">
      <w:pPr>
        <w:spacing w:after="0" w:line="240" w:lineRule="auto"/>
      </w:pPr>
      <w:r>
        <w:separator/>
      </w:r>
    </w:p>
  </w:footnote>
  <w:footnote w:type="continuationSeparator" w:id="0">
    <w:p w:rsidR="0037690B" w:rsidRDefault="0037690B" w:rsidP="0037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509"/>
      <w:docPartObj>
        <w:docPartGallery w:val="Page Numbers (Top of Page)"/>
        <w:docPartUnique/>
      </w:docPartObj>
    </w:sdtPr>
    <w:sdtEndPr/>
    <w:sdtContent>
      <w:p w:rsidR="0037690B" w:rsidRDefault="0037690B">
        <w:pPr>
          <w:pStyle w:val="aa"/>
          <w:jc w:val="right"/>
        </w:pPr>
        <w:r>
          <w:fldChar w:fldCharType="begin"/>
        </w:r>
        <w:r>
          <w:instrText>PAGE   \* MERGEFORMAT</w:instrText>
        </w:r>
        <w:r>
          <w:fldChar w:fldCharType="separate"/>
        </w:r>
        <w:r w:rsidR="006963C2">
          <w:rPr>
            <w:noProof/>
          </w:rPr>
          <w:t>17</w:t>
        </w:r>
        <w:r>
          <w:fldChar w:fldCharType="end"/>
        </w:r>
      </w:p>
    </w:sdtContent>
  </w:sdt>
  <w:p w:rsidR="0037690B" w:rsidRDefault="0037690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F"/>
    <w:rsid w:val="00356A92"/>
    <w:rsid w:val="0037690B"/>
    <w:rsid w:val="004C09D7"/>
    <w:rsid w:val="005D658D"/>
    <w:rsid w:val="00646A5F"/>
    <w:rsid w:val="00687477"/>
    <w:rsid w:val="0069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C686-51BA-44A0-83D6-58A9B28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6A5F"/>
  </w:style>
  <w:style w:type="character" w:styleId="a3">
    <w:name w:val="annotation reference"/>
    <w:basedOn w:val="a0"/>
    <w:uiPriority w:val="99"/>
    <w:semiHidden/>
    <w:unhideWhenUsed/>
    <w:rsid w:val="00646A5F"/>
    <w:rPr>
      <w:rFonts w:cs="Times New Roman"/>
      <w:sz w:val="16"/>
      <w:szCs w:val="16"/>
    </w:rPr>
  </w:style>
  <w:style w:type="paragraph" w:styleId="a4">
    <w:name w:val="annotation text"/>
    <w:basedOn w:val="a"/>
    <w:link w:val="a5"/>
    <w:uiPriority w:val="99"/>
    <w:semiHidden/>
    <w:unhideWhenUsed/>
    <w:rsid w:val="00646A5F"/>
    <w:rPr>
      <w:rFonts w:eastAsiaTheme="minorEastAsia" w:cs="Times New Roman"/>
      <w:sz w:val="20"/>
      <w:szCs w:val="20"/>
      <w:lang w:eastAsia="ru-RU"/>
    </w:rPr>
  </w:style>
  <w:style w:type="character" w:customStyle="1" w:styleId="a5">
    <w:name w:val="Текст примечания Знак"/>
    <w:basedOn w:val="a0"/>
    <w:link w:val="a4"/>
    <w:uiPriority w:val="99"/>
    <w:semiHidden/>
    <w:rsid w:val="00646A5F"/>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646A5F"/>
    <w:rPr>
      <w:b/>
      <w:bCs/>
    </w:rPr>
  </w:style>
  <w:style w:type="character" w:customStyle="1" w:styleId="a7">
    <w:name w:val="Тема примечания Знак"/>
    <w:basedOn w:val="a5"/>
    <w:link w:val="a6"/>
    <w:uiPriority w:val="99"/>
    <w:semiHidden/>
    <w:rsid w:val="00646A5F"/>
    <w:rPr>
      <w:rFonts w:eastAsiaTheme="minorEastAsia" w:cs="Times New Roman"/>
      <w:b/>
      <w:bCs/>
      <w:sz w:val="20"/>
      <w:szCs w:val="20"/>
      <w:lang w:eastAsia="ru-RU"/>
    </w:rPr>
  </w:style>
  <w:style w:type="paragraph" w:styleId="a8">
    <w:name w:val="Balloon Text"/>
    <w:basedOn w:val="a"/>
    <w:link w:val="a9"/>
    <w:uiPriority w:val="99"/>
    <w:semiHidden/>
    <w:unhideWhenUsed/>
    <w:rsid w:val="00646A5F"/>
    <w:pPr>
      <w:spacing w:after="0" w:line="240" w:lineRule="auto"/>
    </w:pPr>
    <w:rPr>
      <w:rFonts w:ascii="Segoe UI" w:eastAsiaTheme="minorEastAsia" w:hAnsi="Segoe UI" w:cs="Segoe UI"/>
      <w:sz w:val="18"/>
      <w:szCs w:val="18"/>
      <w:lang w:eastAsia="ru-RU"/>
    </w:rPr>
  </w:style>
  <w:style w:type="character" w:customStyle="1" w:styleId="a9">
    <w:name w:val="Текст выноски Знак"/>
    <w:basedOn w:val="a0"/>
    <w:link w:val="a8"/>
    <w:uiPriority w:val="99"/>
    <w:semiHidden/>
    <w:rsid w:val="00646A5F"/>
    <w:rPr>
      <w:rFonts w:ascii="Segoe UI" w:eastAsiaTheme="minorEastAsia" w:hAnsi="Segoe UI" w:cs="Segoe UI"/>
      <w:sz w:val="18"/>
      <w:szCs w:val="18"/>
      <w:lang w:eastAsia="ru-RU"/>
    </w:rPr>
  </w:style>
  <w:style w:type="paragraph" w:styleId="aa">
    <w:name w:val="header"/>
    <w:basedOn w:val="a"/>
    <w:link w:val="ab"/>
    <w:uiPriority w:val="99"/>
    <w:unhideWhenUsed/>
    <w:rsid w:val="00646A5F"/>
    <w:pPr>
      <w:tabs>
        <w:tab w:val="center" w:pos="4677"/>
        <w:tab w:val="right" w:pos="9355"/>
      </w:tabs>
    </w:pPr>
    <w:rPr>
      <w:rFonts w:eastAsiaTheme="minorEastAsia" w:cs="Times New Roman"/>
      <w:lang w:eastAsia="ru-RU"/>
    </w:rPr>
  </w:style>
  <w:style w:type="character" w:customStyle="1" w:styleId="ab">
    <w:name w:val="Верхний колонтитул Знак"/>
    <w:basedOn w:val="a0"/>
    <w:link w:val="aa"/>
    <w:uiPriority w:val="99"/>
    <w:rsid w:val="00646A5F"/>
    <w:rPr>
      <w:rFonts w:eastAsiaTheme="minorEastAsia" w:cs="Times New Roman"/>
      <w:lang w:eastAsia="ru-RU"/>
    </w:rPr>
  </w:style>
  <w:style w:type="paragraph" w:styleId="ac">
    <w:name w:val="footer"/>
    <w:basedOn w:val="a"/>
    <w:link w:val="ad"/>
    <w:uiPriority w:val="99"/>
    <w:unhideWhenUsed/>
    <w:rsid w:val="00646A5F"/>
    <w:pPr>
      <w:tabs>
        <w:tab w:val="center" w:pos="4677"/>
        <w:tab w:val="right" w:pos="9355"/>
      </w:tabs>
    </w:pPr>
    <w:rPr>
      <w:rFonts w:eastAsiaTheme="minorEastAsia" w:cs="Times New Roman"/>
      <w:lang w:eastAsia="ru-RU"/>
    </w:rPr>
  </w:style>
  <w:style w:type="character" w:customStyle="1" w:styleId="ad">
    <w:name w:val="Нижний колонтитул Знак"/>
    <w:basedOn w:val="a0"/>
    <w:link w:val="ac"/>
    <w:uiPriority w:val="99"/>
    <w:rsid w:val="00646A5F"/>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6260</Words>
  <Characters>35683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Лихачева Наталья</dc:creator>
  <cp:keywords/>
  <dc:description/>
  <cp:lastModifiedBy>Лихачева Наталья</cp:lastModifiedBy>
  <cp:revision>6</cp:revision>
  <cp:lastPrinted>2017-10-19T15:05:00Z</cp:lastPrinted>
  <dcterms:created xsi:type="dcterms:W3CDTF">2017-10-13T16:22:00Z</dcterms:created>
  <dcterms:modified xsi:type="dcterms:W3CDTF">2017-10-19T15:05:00Z</dcterms:modified>
</cp:coreProperties>
</file>